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C5" w:rsidRDefault="00734EC5" w:rsidP="00D1116A">
      <w:pPr>
        <w:spacing w:after="0" w:line="240" w:lineRule="auto"/>
        <w:ind w:left="6783" w:firstLine="357"/>
        <w:jc w:val="center"/>
        <w:rPr>
          <w:rFonts w:ascii="Times New Roman" w:eastAsia="Times New Roman" w:hAnsi="Times New Roman" w:cs="Times New Roman"/>
          <w:b/>
          <w:bCs/>
          <w:sz w:val="24"/>
          <w:szCs w:val="24"/>
          <w:lang w:eastAsia="hr-HR"/>
        </w:rPr>
      </w:pPr>
    </w:p>
    <w:p w:rsidR="00852887" w:rsidRPr="00852887" w:rsidRDefault="00181939" w:rsidP="00D1116A">
      <w:pPr>
        <w:spacing w:after="0" w:line="240" w:lineRule="auto"/>
        <w:ind w:left="6783" w:firstLine="357"/>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852887" w:rsidRPr="00852887" w:rsidRDefault="00852887" w:rsidP="00D1116A">
      <w:pPr>
        <w:pBdr>
          <w:bottom w:val="single" w:sz="4" w:space="1" w:color="auto"/>
        </w:pBdr>
        <w:spacing w:after="0" w:line="240" w:lineRule="auto"/>
        <w:jc w:val="center"/>
        <w:rPr>
          <w:rFonts w:ascii="Times New Roman" w:eastAsia="Times New Roman" w:hAnsi="Times New Roman" w:cs="Times New Roman"/>
          <w:b/>
          <w:bCs/>
          <w:sz w:val="24"/>
          <w:szCs w:val="24"/>
          <w:lang w:eastAsia="hr-HR"/>
        </w:rPr>
      </w:pPr>
      <w:r w:rsidRPr="00852887">
        <w:rPr>
          <w:rFonts w:ascii="Times New Roman" w:eastAsia="Times New Roman" w:hAnsi="Times New Roman" w:cs="Times New Roman"/>
          <w:b/>
          <w:bCs/>
          <w:sz w:val="24"/>
          <w:szCs w:val="24"/>
          <w:lang w:eastAsia="hr-HR"/>
        </w:rPr>
        <w:t>REPUBLIKA HRVATSKA</w:t>
      </w:r>
    </w:p>
    <w:p w:rsidR="00852887" w:rsidRPr="00852887" w:rsidRDefault="00852887" w:rsidP="00D1116A">
      <w:pPr>
        <w:pBdr>
          <w:bottom w:val="single" w:sz="4" w:space="1" w:color="auto"/>
        </w:pBdr>
        <w:spacing w:after="0" w:line="240" w:lineRule="auto"/>
        <w:jc w:val="center"/>
        <w:rPr>
          <w:rFonts w:ascii="Times New Roman" w:eastAsia="Calibri" w:hAnsi="Times New Roman" w:cs="Times New Roman"/>
          <w:b/>
          <w:sz w:val="24"/>
          <w:szCs w:val="24"/>
        </w:rPr>
      </w:pPr>
      <w:r w:rsidRPr="00852887">
        <w:rPr>
          <w:rFonts w:ascii="Times New Roman" w:eastAsia="Calibri" w:hAnsi="Times New Roman" w:cs="Times New Roman"/>
          <w:b/>
          <w:sz w:val="24"/>
          <w:szCs w:val="24"/>
        </w:rPr>
        <w:t>MINISTARSTVO ZDRAVSTVA</w:t>
      </w:r>
    </w:p>
    <w:p w:rsidR="00852887" w:rsidRPr="00852887" w:rsidRDefault="00852887" w:rsidP="00D1116A">
      <w:pPr>
        <w:pBdr>
          <w:bottom w:val="single" w:sz="4" w:space="1" w:color="auto"/>
        </w:pBdr>
        <w:spacing w:after="0" w:line="240" w:lineRule="auto"/>
        <w:jc w:val="center"/>
        <w:rPr>
          <w:rFonts w:ascii="Times New Roman" w:eastAsia="Calibri" w:hAnsi="Times New Roman" w:cs="Times New Roman"/>
          <w:b/>
          <w:sz w:val="24"/>
          <w:szCs w:val="24"/>
        </w:rPr>
      </w:pPr>
    </w:p>
    <w:p w:rsidR="00852887" w:rsidRPr="00852887" w:rsidRDefault="00852887" w:rsidP="00D1116A">
      <w:pPr>
        <w:spacing w:after="0" w:line="240" w:lineRule="auto"/>
        <w:jc w:val="center"/>
        <w:rPr>
          <w:rFonts w:ascii="Times New Roman" w:eastAsia="Calibri" w:hAnsi="Times New Roman" w:cs="Times New Roman"/>
          <w:b/>
          <w:sz w:val="24"/>
          <w:szCs w:val="24"/>
        </w:rPr>
      </w:pPr>
    </w:p>
    <w:p w:rsidR="00F35E34" w:rsidRDefault="0064528C" w:rsidP="00D1116A">
      <w:pPr>
        <w:spacing w:after="0" w:line="240" w:lineRule="auto"/>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64528C" w:rsidRDefault="0064528C" w:rsidP="00D1116A">
      <w:pPr>
        <w:spacing w:after="0" w:line="240" w:lineRule="auto"/>
        <w:jc w:val="center"/>
        <w:rPr>
          <w:rFonts w:ascii="Times New Roman" w:hAnsi="Times New Roman" w:cs="Times New Roman"/>
          <w:b/>
        </w:rPr>
      </w:pPr>
    </w:p>
    <w:p w:rsidR="0064528C" w:rsidRPr="0064528C" w:rsidRDefault="0064528C" w:rsidP="00D1116A">
      <w:pPr>
        <w:spacing w:after="0" w:line="240" w:lineRule="auto"/>
        <w:jc w:val="cente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4528C">
        <w:rPr>
          <w:rFonts w:ascii="Times New Roman" w:hAnsi="Times New Roman" w:cs="Times New Roman"/>
          <w:b/>
          <w:u w:val="single"/>
        </w:rPr>
        <w:t>NACRT</w:t>
      </w:r>
    </w:p>
    <w:p w:rsidR="00852887" w:rsidRDefault="00852887" w:rsidP="00D1116A">
      <w:pPr>
        <w:spacing w:after="0" w:line="240" w:lineRule="auto"/>
        <w:jc w:val="center"/>
        <w:rPr>
          <w:rFonts w:ascii="Times New Roman" w:hAnsi="Times New Roman" w:cs="Times New Roman"/>
          <w:b/>
        </w:rPr>
      </w:pPr>
    </w:p>
    <w:p w:rsidR="00852887" w:rsidRDefault="00852887" w:rsidP="00D1116A">
      <w:pPr>
        <w:spacing w:after="0" w:line="240" w:lineRule="auto"/>
        <w:jc w:val="center"/>
        <w:rPr>
          <w:rFonts w:ascii="Times New Roman" w:hAnsi="Times New Roman" w:cs="Times New Roman"/>
          <w:b/>
        </w:rPr>
      </w:pPr>
    </w:p>
    <w:p w:rsidR="00852887" w:rsidRDefault="00852887"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852887" w:rsidRDefault="00852887" w:rsidP="00D1116A">
      <w:pPr>
        <w:spacing w:after="0" w:line="240" w:lineRule="auto"/>
        <w:jc w:val="center"/>
        <w:rPr>
          <w:rFonts w:ascii="Times New Roman" w:hAnsi="Times New Roman" w:cs="Times New Roman"/>
          <w:b/>
        </w:rPr>
      </w:pPr>
    </w:p>
    <w:p w:rsidR="00852887" w:rsidRDefault="00852887" w:rsidP="00D1116A">
      <w:pPr>
        <w:spacing w:after="0" w:line="240" w:lineRule="auto"/>
        <w:jc w:val="center"/>
        <w:rPr>
          <w:rFonts w:ascii="Times New Roman" w:hAnsi="Times New Roman" w:cs="Times New Roman"/>
          <w:b/>
        </w:rPr>
      </w:pPr>
    </w:p>
    <w:p w:rsidR="00852887" w:rsidRDefault="00852887" w:rsidP="00D1116A">
      <w:pPr>
        <w:spacing w:after="0" w:line="240" w:lineRule="auto"/>
        <w:jc w:val="center"/>
        <w:rPr>
          <w:rFonts w:ascii="Times New Roman" w:hAnsi="Times New Roman" w:cs="Times New Roman"/>
          <w:b/>
        </w:rPr>
      </w:pPr>
    </w:p>
    <w:p w:rsidR="00081FEE" w:rsidRPr="00081FEE" w:rsidRDefault="007E599C" w:rsidP="00D1116A">
      <w:pPr>
        <w:spacing w:after="0" w:line="240" w:lineRule="auto"/>
        <w:jc w:val="center"/>
        <w:rPr>
          <w:rFonts w:ascii="Times New Roman" w:hAnsi="Times New Roman" w:cs="Times New Roman"/>
          <w:b/>
        </w:rPr>
      </w:pPr>
      <w:r>
        <w:rPr>
          <w:rFonts w:ascii="Times New Roman" w:hAnsi="Times New Roman" w:cs="Times New Roman"/>
          <w:b/>
        </w:rPr>
        <w:t xml:space="preserve">NACRT </w:t>
      </w:r>
      <w:r w:rsidR="00081FEE" w:rsidRPr="00852887">
        <w:rPr>
          <w:rFonts w:ascii="Times New Roman" w:hAnsi="Times New Roman" w:cs="Times New Roman"/>
          <w:b/>
        </w:rPr>
        <w:t>PRIJEDLOG</w:t>
      </w:r>
      <w:r>
        <w:rPr>
          <w:rFonts w:ascii="Times New Roman" w:hAnsi="Times New Roman" w:cs="Times New Roman"/>
          <w:b/>
        </w:rPr>
        <w:t>A</w:t>
      </w:r>
      <w:r w:rsidR="00081FEE" w:rsidRPr="00852887">
        <w:rPr>
          <w:rFonts w:ascii="Times New Roman" w:hAnsi="Times New Roman" w:cs="Times New Roman"/>
          <w:b/>
        </w:rPr>
        <w:t xml:space="preserve"> ZAKONA O PROVEDBI  UREDB</w:t>
      </w:r>
      <w:r w:rsidR="00081FEE">
        <w:rPr>
          <w:rFonts w:ascii="Times New Roman" w:hAnsi="Times New Roman" w:cs="Times New Roman"/>
          <w:b/>
        </w:rPr>
        <w:t xml:space="preserve">E </w:t>
      </w:r>
      <w:r w:rsidR="003D1F9B" w:rsidRPr="003D1F9B">
        <w:rPr>
          <w:rFonts w:ascii="Times New Roman" w:hAnsi="Times New Roman" w:cs="Times New Roman"/>
          <w:b/>
        </w:rPr>
        <w:t>(EU) BR. 536/2014 EUROPSKOG PARLAMENTA I VIJEĆA OD 16. TRAVNJA 2014. O KLINIČKIM ISPITIVANJIMA LIJEKOVA ZA PRIMJENU KOD LJUDI TE O STAVLJANJU IZVAN SNAGE DIREKTIVE 2001/20/EZ</w:t>
      </w:r>
    </w:p>
    <w:p w:rsidR="00852887" w:rsidRDefault="00852887" w:rsidP="00D1116A">
      <w:pPr>
        <w:spacing w:after="0" w:line="240" w:lineRule="auto"/>
        <w:jc w:val="center"/>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852887" w:rsidRDefault="00852887" w:rsidP="00D1116A">
      <w:pPr>
        <w:spacing w:after="0" w:line="240" w:lineRule="auto"/>
        <w:rPr>
          <w:rFonts w:ascii="Times New Roman" w:hAnsi="Times New Roman" w:cs="Times New Roman"/>
        </w:rPr>
      </w:pPr>
    </w:p>
    <w:p w:rsidR="00D1116A" w:rsidRDefault="00D1116A" w:rsidP="00D1116A">
      <w:pPr>
        <w:spacing w:after="0" w:line="240" w:lineRule="auto"/>
        <w:rPr>
          <w:rFonts w:ascii="Times New Roman" w:hAnsi="Times New Roman" w:cs="Times New Roman"/>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eastAsia="Calibri" w:hAnsi="Times New Roman" w:cs="Times New Roman"/>
          <w:b/>
          <w:sz w:val="24"/>
          <w:szCs w:val="24"/>
        </w:rPr>
      </w:pPr>
    </w:p>
    <w:p w:rsidR="00852887" w:rsidRPr="00852887" w:rsidRDefault="00852887" w:rsidP="00D1116A">
      <w:pPr>
        <w:spacing w:after="0" w:line="240" w:lineRule="auto"/>
        <w:jc w:val="center"/>
        <w:rPr>
          <w:rFonts w:ascii="Times New Roman" w:eastAsia="Calibri" w:hAnsi="Times New Roman" w:cs="Times New Roman"/>
          <w:b/>
          <w:sz w:val="24"/>
          <w:szCs w:val="24"/>
        </w:rPr>
      </w:pPr>
      <w:r w:rsidRPr="00852887">
        <w:rPr>
          <w:rFonts w:ascii="Times New Roman" w:eastAsia="Calibri" w:hAnsi="Times New Roman" w:cs="Times New Roman"/>
          <w:b/>
          <w:sz w:val="24"/>
          <w:szCs w:val="24"/>
        </w:rPr>
        <w:t xml:space="preserve">Zagreb, </w:t>
      </w:r>
      <w:r w:rsidR="00E85972">
        <w:rPr>
          <w:rFonts w:ascii="Times New Roman" w:eastAsia="Calibri" w:hAnsi="Times New Roman" w:cs="Times New Roman"/>
          <w:b/>
          <w:sz w:val="24"/>
          <w:szCs w:val="24"/>
        </w:rPr>
        <w:t xml:space="preserve">srpanj </w:t>
      </w:r>
      <w:r w:rsidRPr="00852887">
        <w:rPr>
          <w:rFonts w:ascii="Times New Roman" w:eastAsia="Calibri" w:hAnsi="Times New Roman" w:cs="Times New Roman"/>
          <w:b/>
          <w:sz w:val="24"/>
          <w:szCs w:val="24"/>
        </w:rPr>
        <w:t>2018.</w:t>
      </w:r>
    </w:p>
    <w:p w:rsidR="0025553C" w:rsidRPr="00852887" w:rsidRDefault="0025553C" w:rsidP="00D1116A">
      <w:pPr>
        <w:pBdr>
          <w:bottom w:val="single" w:sz="4" w:space="1" w:color="auto"/>
        </w:pBdr>
        <w:spacing w:after="0" w:line="240" w:lineRule="auto"/>
        <w:rPr>
          <w:rFonts w:ascii="Times New Roman" w:eastAsia="Calibri" w:hAnsi="Times New Roman" w:cs="Times New Roman"/>
          <w:b/>
          <w:sz w:val="24"/>
          <w:szCs w:val="24"/>
        </w:rPr>
      </w:pPr>
    </w:p>
    <w:p w:rsidR="0025553C" w:rsidRPr="00852887" w:rsidRDefault="0025553C" w:rsidP="00D1116A">
      <w:pPr>
        <w:spacing w:after="0" w:line="240" w:lineRule="auto"/>
        <w:jc w:val="center"/>
        <w:rPr>
          <w:rFonts w:ascii="Times New Roman" w:eastAsia="Calibri" w:hAnsi="Times New Roman" w:cs="Times New Roman"/>
          <w:b/>
          <w:sz w:val="24"/>
          <w:szCs w:val="24"/>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D1116A" w:rsidRDefault="00D1116A" w:rsidP="00D1116A">
      <w:pPr>
        <w:spacing w:after="0" w:line="240" w:lineRule="auto"/>
        <w:jc w:val="center"/>
        <w:rPr>
          <w:rFonts w:ascii="Times New Roman" w:hAnsi="Times New Roman" w:cs="Times New Roman"/>
          <w:b/>
        </w:rPr>
      </w:pPr>
    </w:p>
    <w:p w:rsidR="0025553C" w:rsidRDefault="0083720A" w:rsidP="00D1116A">
      <w:pPr>
        <w:spacing w:after="0" w:line="240" w:lineRule="auto"/>
        <w:jc w:val="center"/>
        <w:rPr>
          <w:rFonts w:ascii="Times New Roman" w:hAnsi="Times New Roman" w:cs="Times New Roman"/>
          <w:b/>
        </w:rPr>
      </w:pPr>
      <w:r>
        <w:rPr>
          <w:rFonts w:ascii="Times New Roman" w:hAnsi="Times New Roman" w:cs="Times New Roman"/>
          <w:b/>
        </w:rPr>
        <w:t xml:space="preserve">NACRT </w:t>
      </w:r>
      <w:r w:rsidR="003D1F9B" w:rsidRPr="003D1F9B">
        <w:rPr>
          <w:rFonts w:ascii="Times New Roman" w:hAnsi="Times New Roman" w:cs="Times New Roman"/>
          <w:b/>
        </w:rPr>
        <w:t>PRIJEDLOG</w:t>
      </w:r>
      <w:r>
        <w:rPr>
          <w:rFonts w:ascii="Times New Roman" w:hAnsi="Times New Roman" w:cs="Times New Roman"/>
          <w:b/>
        </w:rPr>
        <w:t>A</w:t>
      </w:r>
      <w:bookmarkStart w:id="0" w:name="_GoBack"/>
      <w:bookmarkEnd w:id="0"/>
      <w:r w:rsidR="003D1F9B" w:rsidRPr="003D1F9B">
        <w:rPr>
          <w:rFonts w:ascii="Times New Roman" w:hAnsi="Times New Roman" w:cs="Times New Roman"/>
          <w:b/>
        </w:rPr>
        <w:t xml:space="preserve"> ZAKONA O PROVEDBI  UREDBE (EU) BR. 536/2014 EUROPSKOG PARLAMENTA I VIJEĆA OD 16. TRAVNJA 2014. O KLINIČKIM ISPITIVANJIMA LIJEKOVA ZA PRIMJENU KOD LJUDI TE O STAVLJANJU IZVAN SNAGE DIREKTIVE 2001/20/EZ</w:t>
      </w:r>
    </w:p>
    <w:p w:rsidR="00852887" w:rsidRDefault="00852887" w:rsidP="00D1116A">
      <w:pPr>
        <w:spacing w:after="0" w:line="240" w:lineRule="auto"/>
        <w:rPr>
          <w:rFonts w:ascii="Times New Roman" w:hAnsi="Times New Roman" w:cs="Times New Roman"/>
        </w:rPr>
      </w:pPr>
    </w:p>
    <w:p w:rsidR="00081FEE" w:rsidRPr="00081FEE" w:rsidRDefault="00081FEE" w:rsidP="00D1116A">
      <w:pPr>
        <w:keepNext/>
        <w:spacing w:after="0" w:line="240" w:lineRule="auto"/>
        <w:outlineLvl w:val="0"/>
        <w:rPr>
          <w:rFonts w:ascii="Times New Roman" w:eastAsia="Times New Roman" w:hAnsi="Times New Roman" w:cs="Times New Roman"/>
          <w:b/>
          <w:bCs/>
          <w:kern w:val="32"/>
          <w:sz w:val="24"/>
          <w:szCs w:val="24"/>
          <w:lang w:eastAsia="hr-HR"/>
        </w:rPr>
      </w:pPr>
      <w:r w:rsidRPr="00081FEE">
        <w:rPr>
          <w:rFonts w:ascii="Times New Roman" w:eastAsia="Times New Roman" w:hAnsi="Times New Roman" w:cs="Times New Roman"/>
          <w:b/>
          <w:bCs/>
          <w:kern w:val="32"/>
          <w:sz w:val="24"/>
          <w:szCs w:val="24"/>
          <w:lang w:eastAsia="hr-HR"/>
        </w:rPr>
        <w:t>I.  USTAVNA OSNOVA ZA DONOŠENJE ZAKONA</w:t>
      </w:r>
    </w:p>
    <w:p w:rsidR="00081FEE" w:rsidRPr="00081FEE" w:rsidRDefault="00081FEE" w:rsidP="00D1116A">
      <w:pPr>
        <w:spacing w:after="0" w:line="240" w:lineRule="auto"/>
        <w:rPr>
          <w:rFonts w:ascii="Times New Roman" w:eastAsia="Times New Roman" w:hAnsi="Times New Roman" w:cs="Times New Roman"/>
          <w:b/>
          <w:bCs/>
          <w:sz w:val="24"/>
          <w:szCs w:val="24"/>
          <w:lang w:eastAsia="hr-HR"/>
        </w:rPr>
      </w:pPr>
    </w:p>
    <w:p w:rsidR="00081FEE" w:rsidRPr="00081FEE" w:rsidRDefault="00081FEE" w:rsidP="00D1116A">
      <w:pPr>
        <w:spacing w:after="0" w:line="240" w:lineRule="auto"/>
        <w:ind w:firstLine="708"/>
        <w:jc w:val="both"/>
        <w:rPr>
          <w:rFonts w:ascii="Times New Roman" w:eastAsia="Times New Roman" w:hAnsi="Times New Roman" w:cs="Times New Roman"/>
          <w:sz w:val="24"/>
          <w:szCs w:val="24"/>
          <w:lang w:eastAsia="hr-HR"/>
        </w:rPr>
      </w:pPr>
      <w:r w:rsidRPr="00081FEE">
        <w:rPr>
          <w:rFonts w:ascii="Times New Roman" w:eastAsia="Times New Roman" w:hAnsi="Times New Roman" w:cs="Times New Roman"/>
          <w:sz w:val="24"/>
          <w:szCs w:val="24"/>
          <w:lang w:eastAsia="hr-HR"/>
        </w:rPr>
        <w:t xml:space="preserve">Ustavna osnova za donošenje </w:t>
      </w:r>
      <w:r w:rsidR="00B54235">
        <w:rPr>
          <w:rFonts w:ascii="Times New Roman" w:eastAsia="Times New Roman" w:hAnsi="Times New Roman" w:cs="Times New Roman"/>
          <w:sz w:val="24"/>
          <w:szCs w:val="24"/>
          <w:lang w:eastAsia="hr-HR"/>
        </w:rPr>
        <w:t xml:space="preserve">ovoga </w:t>
      </w:r>
      <w:r w:rsidRPr="00081FEE">
        <w:rPr>
          <w:rFonts w:ascii="Times New Roman" w:eastAsia="Times New Roman" w:hAnsi="Times New Roman" w:cs="Times New Roman"/>
          <w:sz w:val="24"/>
          <w:szCs w:val="24"/>
          <w:lang w:eastAsia="hr-HR"/>
        </w:rPr>
        <w:t xml:space="preserve">Zakona </w:t>
      </w:r>
      <w:r w:rsidR="003D1F9B" w:rsidRPr="003D1F9B">
        <w:rPr>
          <w:rFonts w:ascii="Times New Roman" w:eastAsia="Times New Roman" w:hAnsi="Times New Roman" w:cs="Times New Roman"/>
          <w:sz w:val="24"/>
          <w:szCs w:val="24"/>
          <w:lang w:eastAsia="hr-HR"/>
        </w:rPr>
        <w:t xml:space="preserve">o provedbi  </w:t>
      </w:r>
      <w:r w:rsidR="003D1F9B">
        <w:rPr>
          <w:rFonts w:ascii="Times New Roman" w:eastAsia="Times New Roman" w:hAnsi="Times New Roman" w:cs="Times New Roman"/>
          <w:sz w:val="24"/>
          <w:szCs w:val="24"/>
          <w:lang w:eastAsia="hr-HR"/>
        </w:rPr>
        <w:t>U</w:t>
      </w:r>
      <w:r w:rsidR="003D1F9B" w:rsidRPr="003D1F9B">
        <w:rPr>
          <w:rFonts w:ascii="Times New Roman" w:eastAsia="Times New Roman" w:hAnsi="Times New Roman" w:cs="Times New Roman"/>
          <w:sz w:val="24"/>
          <w:szCs w:val="24"/>
          <w:lang w:eastAsia="hr-HR"/>
        </w:rPr>
        <w:t>redbe (</w:t>
      </w:r>
      <w:r w:rsidR="003D1F9B">
        <w:rPr>
          <w:rFonts w:ascii="Times New Roman" w:eastAsia="Times New Roman" w:hAnsi="Times New Roman" w:cs="Times New Roman"/>
          <w:sz w:val="24"/>
          <w:szCs w:val="24"/>
          <w:lang w:eastAsia="hr-HR"/>
        </w:rPr>
        <w:t>EU</w:t>
      </w:r>
      <w:r w:rsidR="003D1F9B" w:rsidRPr="003D1F9B">
        <w:rPr>
          <w:rFonts w:ascii="Times New Roman" w:eastAsia="Times New Roman" w:hAnsi="Times New Roman" w:cs="Times New Roman"/>
          <w:sz w:val="24"/>
          <w:szCs w:val="24"/>
          <w:lang w:eastAsia="hr-HR"/>
        </w:rPr>
        <w:t xml:space="preserve">) br. 536/2014 </w:t>
      </w:r>
      <w:r w:rsidR="003D1F9B">
        <w:rPr>
          <w:rFonts w:ascii="Times New Roman" w:eastAsia="Times New Roman" w:hAnsi="Times New Roman" w:cs="Times New Roman"/>
          <w:sz w:val="24"/>
          <w:szCs w:val="24"/>
          <w:lang w:eastAsia="hr-HR"/>
        </w:rPr>
        <w:t>E</w:t>
      </w:r>
      <w:r w:rsidR="003D1F9B" w:rsidRPr="003D1F9B">
        <w:rPr>
          <w:rFonts w:ascii="Times New Roman" w:eastAsia="Times New Roman" w:hAnsi="Times New Roman" w:cs="Times New Roman"/>
          <w:sz w:val="24"/>
          <w:szCs w:val="24"/>
          <w:lang w:eastAsia="hr-HR"/>
        </w:rPr>
        <w:t xml:space="preserve">uropskog parlamenta i </w:t>
      </w:r>
      <w:r w:rsidR="003D1F9B">
        <w:rPr>
          <w:rFonts w:ascii="Times New Roman" w:eastAsia="Times New Roman" w:hAnsi="Times New Roman" w:cs="Times New Roman"/>
          <w:sz w:val="24"/>
          <w:szCs w:val="24"/>
          <w:lang w:eastAsia="hr-HR"/>
        </w:rPr>
        <w:t>V</w:t>
      </w:r>
      <w:r w:rsidR="003D1F9B" w:rsidRPr="003D1F9B">
        <w:rPr>
          <w:rFonts w:ascii="Times New Roman" w:eastAsia="Times New Roman" w:hAnsi="Times New Roman" w:cs="Times New Roman"/>
          <w:sz w:val="24"/>
          <w:szCs w:val="24"/>
          <w:lang w:eastAsia="hr-HR"/>
        </w:rPr>
        <w:t xml:space="preserve">ijeća od 16. travnja 2014. o kliničkim ispitivanjima lijekova za primjenu kod ljudi te o stavljanju izvan snage </w:t>
      </w:r>
      <w:r w:rsidR="003D1F9B">
        <w:rPr>
          <w:rFonts w:ascii="Times New Roman" w:eastAsia="Times New Roman" w:hAnsi="Times New Roman" w:cs="Times New Roman"/>
          <w:sz w:val="24"/>
          <w:szCs w:val="24"/>
          <w:lang w:eastAsia="hr-HR"/>
        </w:rPr>
        <w:t>D</w:t>
      </w:r>
      <w:r w:rsidR="003D1F9B" w:rsidRPr="003D1F9B">
        <w:rPr>
          <w:rFonts w:ascii="Times New Roman" w:eastAsia="Times New Roman" w:hAnsi="Times New Roman" w:cs="Times New Roman"/>
          <w:sz w:val="24"/>
          <w:szCs w:val="24"/>
          <w:lang w:eastAsia="hr-HR"/>
        </w:rPr>
        <w:t>irektive 2001/20/</w:t>
      </w:r>
      <w:r w:rsidR="003D1F9B">
        <w:rPr>
          <w:rFonts w:ascii="Times New Roman" w:eastAsia="Times New Roman" w:hAnsi="Times New Roman" w:cs="Times New Roman"/>
          <w:sz w:val="24"/>
          <w:szCs w:val="24"/>
          <w:lang w:eastAsia="hr-HR"/>
        </w:rPr>
        <w:t>EZ</w:t>
      </w:r>
      <w:r w:rsidR="003D1F9B" w:rsidRPr="003D1F9B">
        <w:rPr>
          <w:rFonts w:ascii="Times New Roman" w:eastAsia="Times New Roman" w:hAnsi="Times New Roman" w:cs="Times New Roman"/>
          <w:sz w:val="24"/>
          <w:szCs w:val="24"/>
          <w:lang w:eastAsia="hr-HR"/>
        </w:rPr>
        <w:t xml:space="preserve"> </w:t>
      </w:r>
      <w:r w:rsidRPr="00081FEE">
        <w:rPr>
          <w:rFonts w:ascii="Times New Roman" w:eastAsia="Times New Roman" w:hAnsi="Times New Roman" w:cs="Times New Roman"/>
          <w:sz w:val="24"/>
          <w:szCs w:val="24"/>
          <w:lang w:eastAsia="hr-HR"/>
        </w:rPr>
        <w:t xml:space="preserve">sadržana je u </w:t>
      </w:r>
      <w:r w:rsidR="00B54235">
        <w:rPr>
          <w:rFonts w:ascii="Times New Roman" w:eastAsia="Times New Roman" w:hAnsi="Times New Roman" w:cs="Times New Roman"/>
          <w:sz w:val="24"/>
          <w:szCs w:val="24"/>
          <w:lang w:eastAsia="hr-HR"/>
        </w:rPr>
        <w:t>odredbi članka 2. stavka 4. podstavka 1.</w:t>
      </w:r>
      <w:r w:rsidRPr="00081FEE">
        <w:rPr>
          <w:rFonts w:ascii="Times New Roman" w:eastAsia="Times New Roman" w:hAnsi="Times New Roman" w:cs="Times New Roman"/>
          <w:sz w:val="24"/>
          <w:szCs w:val="24"/>
          <w:lang w:eastAsia="hr-HR"/>
        </w:rPr>
        <w:t xml:space="preserve"> Ustava Republike Hrvatske</w:t>
      </w:r>
      <w:r w:rsidR="00B54235">
        <w:rPr>
          <w:rFonts w:ascii="Times New Roman" w:eastAsia="Times New Roman" w:hAnsi="Times New Roman" w:cs="Times New Roman"/>
          <w:sz w:val="24"/>
          <w:szCs w:val="24"/>
          <w:lang w:eastAsia="hr-HR"/>
        </w:rPr>
        <w:t xml:space="preserve"> (</w:t>
      </w:r>
      <w:r w:rsidR="002073CB">
        <w:rPr>
          <w:rFonts w:ascii="Times New Roman" w:eastAsia="Times New Roman" w:hAnsi="Times New Roman" w:cs="Times New Roman"/>
          <w:sz w:val="24"/>
          <w:szCs w:val="24"/>
          <w:lang w:eastAsia="hr-HR"/>
        </w:rPr>
        <w:t>„</w:t>
      </w:r>
      <w:r w:rsidR="00B54235">
        <w:rPr>
          <w:rFonts w:ascii="Times New Roman" w:eastAsia="Times New Roman" w:hAnsi="Times New Roman" w:cs="Times New Roman"/>
          <w:sz w:val="24"/>
          <w:szCs w:val="24"/>
          <w:lang w:eastAsia="hr-HR"/>
        </w:rPr>
        <w:t>Narodne novine</w:t>
      </w:r>
      <w:r w:rsidR="002073CB">
        <w:rPr>
          <w:rFonts w:ascii="Times New Roman" w:eastAsia="Times New Roman" w:hAnsi="Times New Roman" w:cs="Times New Roman"/>
          <w:sz w:val="24"/>
          <w:szCs w:val="24"/>
          <w:lang w:eastAsia="hr-HR"/>
        </w:rPr>
        <w:t>“</w:t>
      </w:r>
      <w:r w:rsidR="00B54235">
        <w:rPr>
          <w:rFonts w:ascii="Times New Roman" w:eastAsia="Times New Roman" w:hAnsi="Times New Roman" w:cs="Times New Roman"/>
          <w:sz w:val="24"/>
          <w:szCs w:val="24"/>
          <w:lang w:eastAsia="hr-HR"/>
        </w:rPr>
        <w:t>, br. 85/10 – pročišćeni tekst i 5/14 – Odluka Ustavnog suda Republike Hrvatske)</w:t>
      </w:r>
      <w:r w:rsidRPr="00081FEE">
        <w:rPr>
          <w:rFonts w:ascii="Times New Roman" w:eastAsia="Times New Roman" w:hAnsi="Times New Roman" w:cs="Times New Roman"/>
          <w:sz w:val="24"/>
          <w:szCs w:val="24"/>
          <w:lang w:eastAsia="hr-HR"/>
        </w:rPr>
        <w:t>.</w:t>
      </w:r>
    </w:p>
    <w:p w:rsidR="00081FEE" w:rsidRPr="00081FEE" w:rsidRDefault="00081FEE" w:rsidP="00D1116A">
      <w:pPr>
        <w:spacing w:after="0" w:line="240" w:lineRule="auto"/>
        <w:rPr>
          <w:rFonts w:ascii="Times New Roman" w:eastAsia="Times New Roman" w:hAnsi="Times New Roman" w:cs="Times New Roman"/>
          <w:sz w:val="24"/>
          <w:szCs w:val="24"/>
          <w:lang w:eastAsia="hr-HR"/>
        </w:rPr>
      </w:pPr>
    </w:p>
    <w:p w:rsidR="00081FEE" w:rsidRPr="00081FEE" w:rsidRDefault="00081FEE" w:rsidP="00D1116A">
      <w:pPr>
        <w:spacing w:after="0" w:line="240" w:lineRule="auto"/>
        <w:rPr>
          <w:rFonts w:ascii="Times New Roman" w:eastAsia="Times New Roman" w:hAnsi="Times New Roman" w:cs="Times New Roman"/>
          <w:b/>
          <w:bCs/>
          <w:sz w:val="24"/>
          <w:szCs w:val="24"/>
          <w:lang w:eastAsia="hr-HR"/>
        </w:rPr>
      </w:pPr>
    </w:p>
    <w:p w:rsidR="00081FEE" w:rsidRPr="00DC45CE" w:rsidRDefault="00081FEE" w:rsidP="00D1116A">
      <w:pPr>
        <w:spacing w:after="0" w:line="240" w:lineRule="auto"/>
        <w:rPr>
          <w:rFonts w:ascii="Times New Roman" w:eastAsia="Times New Roman" w:hAnsi="Times New Roman" w:cs="Times New Roman"/>
          <w:b/>
          <w:sz w:val="24"/>
          <w:szCs w:val="24"/>
          <w:lang w:eastAsia="hr-HR"/>
        </w:rPr>
      </w:pPr>
      <w:r w:rsidRPr="00081FEE">
        <w:rPr>
          <w:rFonts w:ascii="Times New Roman" w:eastAsia="Times New Roman" w:hAnsi="Times New Roman" w:cs="Times New Roman"/>
          <w:b/>
          <w:sz w:val="24"/>
          <w:szCs w:val="24"/>
          <w:lang w:eastAsia="hr-HR"/>
        </w:rPr>
        <w:t>II. OCJENA STANJA I OSNOVNA PITANJA KOJA SE UREĐUJU PREDLOŽENIM ZAKONOM TE POSLJEDICE KOJE</w:t>
      </w:r>
      <w:r w:rsidR="00DC45CE">
        <w:rPr>
          <w:rFonts w:ascii="Times New Roman" w:eastAsia="Times New Roman" w:hAnsi="Times New Roman" w:cs="Times New Roman"/>
          <w:b/>
          <w:sz w:val="24"/>
          <w:szCs w:val="24"/>
          <w:lang w:eastAsia="hr-HR"/>
        </w:rPr>
        <w:t xml:space="preserve"> ĆE DONOŠENJEM ZAKONA PROISTEĆI</w:t>
      </w:r>
    </w:p>
    <w:p w:rsidR="00A92161" w:rsidRPr="00081FEE" w:rsidRDefault="00A92161" w:rsidP="00D1116A">
      <w:pPr>
        <w:spacing w:after="0" w:line="240" w:lineRule="auto"/>
        <w:rPr>
          <w:rFonts w:ascii="Times New Roman" w:eastAsia="Times New Roman" w:hAnsi="Times New Roman" w:cs="Times New Roman"/>
          <w:b/>
          <w:bCs/>
          <w:sz w:val="24"/>
          <w:szCs w:val="24"/>
          <w:lang w:eastAsia="hr-HR"/>
        </w:rPr>
      </w:pPr>
    </w:p>
    <w:p w:rsidR="00081FEE" w:rsidRPr="00081FEE" w:rsidRDefault="00081FEE" w:rsidP="00D1116A">
      <w:pPr>
        <w:numPr>
          <w:ilvl w:val="0"/>
          <w:numId w:val="8"/>
        </w:numPr>
        <w:spacing w:after="0" w:line="240" w:lineRule="auto"/>
        <w:rPr>
          <w:rFonts w:ascii="Times New Roman" w:eastAsia="Times New Roman" w:hAnsi="Times New Roman" w:cs="Times New Roman"/>
          <w:sz w:val="24"/>
          <w:lang w:eastAsia="hr-HR"/>
        </w:rPr>
      </w:pPr>
      <w:r w:rsidRPr="00081FEE">
        <w:rPr>
          <w:rFonts w:ascii="Times New Roman" w:eastAsia="Times New Roman" w:hAnsi="Times New Roman" w:cs="Times New Roman"/>
          <w:b/>
          <w:sz w:val="24"/>
          <w:lang w:eastAsia="hr-HR"/>
        </w:rPr>
        <w:t>Ocjena stanja</w:t>
      </w:r>
    </w:p>
    <w:p w:rsidR="00081FEE" w:rsidRPr="00081FEE" w:rsidRDefault="00081FEE" w:rsidP="00D1116A">
      <w:pPr>
        <w:spacing w:after="0" w:line="240" w:lineRule="auto"/>
        <w:rPr>
          <w:rFonts w:ascii="Times New Roman" w:eastAsia="Times New Roman" w:hAnsi="Times New Roman" w:cs="Times New Roman"/>
          <w:bCs/>
          <w:sz w:val="24"/>
          <w:szCs w:val="24"/>
          <w:lang w:eastAsia="hr-HR"/>
        </w:rPr>
      </w:pPr>
    </w:p>
    <w:p w:rsidR="006B676E" w:rsidRPr="00D26642" w:rsidRDefault="00762809" w:rsidP="00D2664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Važećim </w:t>
      </w:r>
      <w:r w:rsidR="006B676E" w:rsidRPr="0020115F">
        <w:rPr>
          <w:rFonts w:ascii="Times New Roman" w:eastAsia="Times New Roman" w:hAnsi="Times New Roman" w:cs="Times New Roman"/>
          <w:sz w:val="24"/>
          <w:szCs w:val="24"/>
          <w:lang w:eastAsia="hr-HR"/>
        </w:rPr>
        <w:t xml:space="preserve">Zakonom o lijekovima usklađeno je zakonodavstvo Republike Hrvatske s pravnom stečevinom Europske unije na način da su preuzete sljedeće direktive: </w:t>
      </w:r>
      <w:r w:rsidR="006B676E" w:rsidRPr="0020115F">
        <w:rPr>
          <w:rFonts w:ascii="Times New Roman" w:hAnsi="Times New Roman" w:cs="Times New Roman"/>
          <w:sz w:val="24"/>
          <w:szCs w:val="24"/>
        </w:rPr>
        <w:t xml:space="preserve">Direktiva Vijeća 89/105/EEZ od 21. prosinca 1988. o transparentnosti mjera  kojima se uređuje određivanje cijena lijekova za humanu uporabu i njihovo uključivanje u nacionalne sustave zdravstvenog osiguranja (SL L 40, 11.2.1989.), Direktiva 2001/20/EZ Europskog parlamenta i Vijeća od 4. travnja 2001. o usklađivanju zakonodavstva i drugih propisa država članica koji se odnose na provedbu dobre kliničke prakse prilikom provođenja kliničkih ispitivanja lijekova za humanu uporabu (SL L 121, 1.5.2001., u daljnjem tekstu: Direktiva 2001/20/EZ), Direktiva Komisije 2005/28/EZ od 8. travnja 2005. o utvrđivanju načela i detaljnih smjernica za dobru kliničku praksu za lijekove za humanu uporabu koji su u fazi ispitivanja te zahtjevi za dobivanje odobrenja za proizvodnju i uvoz takvih lijekova (SL L 91, 9.4.2005.), Direktiva 2001/83/EZ Europskog parlamenta i Vijeća od 6. studenoga 2001. o zakoniku Zajednice o lijekovima za humanu primjenu (SL L 311, 28.11.2001.), Direktiva 2002/98/EZ Europskog parlamenta i Vijeća od 27. siječnja 2003. o utvrđivanju standarda kvalitete i sigurnosti za prikupljanje, ispitivanje, preradu, čuvanje i promet ljudske krvi i krvnih sastojaka i o izmjeni Direktive 2001/83/EZ (SL L 33, 8.2.2003.), Direktiva Komisije 2003/63/EZ od 25. lipnja 2003. o izmjeni Direktive 2001/83/EZ Europskog parlamenta i Vijeća o zakoniku Zajednice o lijekovima za humanu uporabu (SL L 159, 27.6.2003.), Direktiva Komisije 2003/94/EZ od 8. listopada 2003. o utvrđivanju načela i smjernica dobre proizvođačke prakse u proizvodnji lijekova za humanu primjenu i ispitivanih lijekova za humanu primjenu (SL L 262, 14.10 2003.),  Direktiva 2004/24/EZ Europskog parlamenta i Vijeća od 31. ožujka 2004. o izmjeni Direktive 2001/83/EZ o zakoniku Zajednice koji se odnose na lijekove za humanu primjenu u pogledu tradicionalnih biljnih lijekova (SL L 136, 30.4.2004.), Direktiva 2004/27/EZ Europskog parlamenta i Vijeća od 31. ožujka 2004. o izmjeni  Direktive 2001/83/EZ o zakoniku Zajednice koji se odnosi na lijekove za humanu primjenu (SL L 136, 30.4.2004.), Direktiva 2008/29/EZ Europskog parlamenta i Vijeća od 11. ožujka 2008. o izmjeni Direktive 2001/83/EZ o zakoniku Zajednice o lijekovima za humanu primjenu, u pogledu provedbenih ovlasti dodijeljenih Komisiji(SL L 81, 20.3.2008.), Direktiva 2009/53/EZ Europskog parlamenta i Vijeća od 18. </w:t>
      </w:r>
      <w:r w:rsidR="006B676E" w:rsidRPr="0020115F">
        <w:rPr>
          <w:rFonts w:ascii="Times New Roman" w:hAnsi="Times New Roman" w:cs="Times New Roman"/>
          <w:sz w:val="24"/>
          <w:szCs w:val="24"/>
        </w:rPr>
        <w:lastRenderedPageBreak/>
        <w:t xml:space="preserve">lipnja 2009. o izmjeni Direktive 2001/83/EZ i Direktive 2001/83/EZ u pogledu izmjena mjera pod kojima se izdaju odobrenja za stavljanje gotovog lijeka, medicinskih i veterinarsko-medicinskih proizvoda u promet (SL L 168, 30.6.2009.), Direktiva Komisije 2009/120/EZ od 14. rujna 2009. o izmjeni Direktive 2001/83/EZ Europskog parlamenta i Vijeća. o zakoniku Zajednice o lijekovima za humanu primjenu u odnosu na lijekove za naprednu terapiju(SL L 242. 15.9.2009.), Direktiva 2010/84/EU Europskog parlamenta i Vijeća od 15. prosinca 2010. o izmjeni </w:t>
      </w:r>
      <w:r w:rsidR="006B676E" w:rsidRPr="0020115F">
        <w:rPr>
          <w:rFonts w:ascii="Times New Roman" w:hAnsi="Times New Roman" w:cs="Times New Roman"/>
          <w:bCs/>
          <w:sz w:val="24"/>
          <w:szCs w:val="24"/>
          <w:shd w:val="clear" w:color="auto" w:fill="FFFFFF"/>
        </w:rPr>
        <w:t>o izmjeni, u pogledu farmakovigilancije, Direktive 2001/83/EZ o zakoniku Zajednice o lijekovima za humanu primjenu</w:t>
      </w:r>
      <w:r w:rsidR="006B676E" w:rsidRPr="0020115F" w:rsidDel="00FC6691">
        <w:rPr>
          <w:rFonts w:ascii="Times New Roman" w:hAnsi="Times New Roman" w:cs="Times New Roman"/>
          <w:sz w:val="24"/>
          <w:szCs w:val="24"/>
        </w:rPr>
        <w:t xml:space="preserve"> </w:t>
      </w:r>
      <w:r w:rsidR="006B676E" w:rsidRPr="0020115F">
        <w:rPr>
          <w:rFonts w:ascii="Times New Roman" w:hAnsi="Times New Roman" w:cs="Times New Roman"/>
          <w:sz w:val="24"/>
          <w:szCs w:val="24"/>
        </w:rPr>
        <w:t xml:space="preserve"> (SL L 340, 31.12.2010.), Direktiva 2011/62/EU Europskog parlamenta i Vijeća od 8. lipnja 2011. o izmjeni Direktive 2001/83/EZ. o zakoniku Zajednice koji se odnosi na lijekove za primjenu kod ljudi u svrhu prevencije unosa krivotvorenih lijekova u legalni opskrbni lanac  (SL L 174, 1.7.2011.) i Direktiva 2012/26/EU Europskog parlamenta i Vijeća od 25. listopada 2012. o izmjeni Direktive 2001/83/EZ u pogledu farmakovigilancije (SL L 299, 27.10.2012.)te je omogućena provedba sljedećih uredbi: Uredba (EZ) br. 141/2000 Europskog parlamenta i Vijeća od 16. prosinca 1999. o lijekovima za rijetke bolesti (SL L 18, 22.1.2000.), Uredba Komisije (EZ) br</w:t>
      </w:r>
      <w:r w:rsidR="006B676E">
        <w:rPr>
          <w:rFonts w:ascii="Times New Roman" w:hAnsi="Times New Roman" w:cs="Times New Roman"/>
          <w:sz w:val="24"/>
          <w:szCs w:val="24"/>
        </w:rPr>
        <w:t>.</w:t>
      </w:r>
      <w:r w:rsidR="006B676E" w:rsidRPr="0020115F">
        <w:rPr>
          <w:rFonts w:ascii="Times New Roman" w:hAnsi="Times New Roman" w:cs="Times New Roman"/>
          <w:sz w:val="24"/>
          <w:szCs w:val="24"/>
        </w:rPr>
        <w:t xml:space="preserve"> 847/2000 od 27. travnja 2000. o utvrđivanju odredbi za provedbu kriterija za uvrštenje  lijeka za rijetke bolesti te definicije pojmova „sličan lijek“ i „klinička superiornost“ (SL L 103, 28.4.2000.), Uredba (EZ) br. 726/2004 Europskog parlamenta i Vijeća od 31. ožujka 2004. o utvrđivanju postupaka odobravanja primjene i postupaka nadzora nad primjenom lijekova koji se rabe u humanoj i veterinarskoj medicini te uspostavu Europske agencije za lijekove (SL L 136, 30.4.2004.), </w:t>
      </w:r>
      <w:r w:rsidR="006B676E" w:rsidRPr="0020115F">
        <w:rPr>
          <w:rFonts w:ascii="Times New Roman" w:eastAsia="Times New Roman" w:hAnsi="Times New Roman" w:cs="Times New Roman"/>
          <w:bCs/>
          <w:sz w:val="24"/>
          <w:szCs w:val="24"/>
          <w:lang w:eastAsia="hr-HR"/>
        </w:rPr>
        <w:t>Uredba (EZ) br. 1901/2006 Europskog parlamenta i Vijeća od 12. prosinca 2006. o lijekovima za pedijatrijsku upotrebu i izmjeni Uredbe (EEZ) br. 1768/92, Direktive 2001/20/EZ, Direktive 2001/83/EZ i Uredbe (EZ) br. 726/2004</w:t>
      </w:r>
      <w:r w:rsidR="006B676E" w:rsidRPr="0020115F" w:rsidDel="003326C8">
        <w:rPr>
          <w:rFonts w:ascii="Times New Roman" w:eastAsia="Times New Roman" w:hAnsi="Times New Roman" w:cs="Times New Roman"/>
          <w:bCs/>
          <w:sz w:val="24"/>
          <w:szCs w:val="24"/>
          <w:lang w:eastAsia="hr-HR"/>
        </w:rPr>
        <w:t xml:space="preserve"> </w:t>
      </w:r>
      <w:r w:rsidR="006B676E" w:rsidRPr="0020115F">
        <w:rPr>
          <w:rFonts w:ascii="Times New Roman" w:eastAsia="Times New Roman" w:hAnsi="Times New Roman" w:cs="Times New Roman"/>
          <w:bCs/>
          <w:sz w:val="24"/>
          <w:szCs w:val="24"/>
          <w:lang w:eastAsia="hr-HR"/>
        </w:rPr>
        <w:t xml:space="preserve">(SL L 378, 27.12.2006.), </w:t>
      </w:r>
      <w:r w:rsidR="006B676E" w:rsidRPr="0020115F">
        <w:rPr>
          <w:rFonts w:ascii="Times New Roman" w:hAnsi="Times New Roman" w:cs="Times New Roman"/>
          <w:bCs/>
          <w:sz w:val="24"/>
          <w:szCs w:val="24"/>
        </w:rPr>
        <w:t>Uredba (EZ) br. 1902/2006 Europskog parlamenta i Vijeća od 20. prosinca 2006. o izmjeni Uredbe 1901/2006 o lijekovima za pedijatrijsku upotrebu</w:t>
      </w:r>
      <w:r w:rsidR="006B676E" w:rsidRPr="0020115F" w:rsidDel="000C466B">
        <w:rPr>
          <w:rFonts w:ascii="Times New Roman" w:hAnsi="Times New Roman" w:cs="Times New Roman"/>
          <w:sz w:val="24"/>
          <w:szCs w:val="24"/>
        </w:rPr>
        <w:t xml:space="preserve"> </w:t>
      </w:r>
      <w:r w:rsidR="006B676E" w:rsidRPr="0020115F">
        <w:rPr>
          <w:rFonts w:ascii="Times New Roman" w:hAnsi="Times New Roman" w:cs="Times New Roman"/>
          <w:sz w:val="24"/>
          <w:szCs w:val="24"/>
        </w:rPr>
        <w:t xml:space="preserve">(SL L 378, 27.12.2006.), </w:t>
      </w:r>
      <w:r w:rsidR="006B676E" w:rsidRPr="0020115F">
        <w:rPr>
          <w:rFonts w:ascii="Times New Roman" w:hAnsi="Times New Roman" w:cs="Times New Roman"/>
          <w:bCs/>
          <w:sz w:val="24"/>
          <w:szCs w:val="24"/>
        </w:rPr>
        <w:t>Uredba (EZ) br. 1394/2007 Europskog parlamenta i Vijeća od 13. studenoga 2007.</w:t>
      </w:r>
      <w:r w:rsidR="006B676E">
        <w:rPr>
          <w:rFonts w:ascii="Times New Roman" w:hAnsi="Times New Roman" w:cs="Times New Roman"/>
          <w:bCs/>
          <w:sz w:val="24"/>
          <w:szCs w:val="24"/>
        </w:rPr>
        <w:t xml:space="preserve"> </w:t>
      </w:r>
      <w:r w:rsidR="006B676E" w:rsidRPr="0020115F">
        <w:rPr>
          <w:rFonts w:ascii="Times New Roman" w:eastAsia="Times New Roman" w:hAnsi="Times New Roman" w:cs="Times New Roman"/>
          <w:bCs/>
          <w:sz w:val="24"/>
          <w:szCs w:val="24"/>
          <w:lang w:eastAsia="hr-HR"/>
        </w:rPr>
        <w:t>o lijekovima za naprednu terapiju i o izmjeni Direktive 2001/83/EZ i Uredbe (EZ) br. 726/2004</w:t>
      </w:r>
      <w:r w:rsidR="006B676E" w:rsidRPr="0020115F">
        <w:rPr>
          <w:rFonts w:ascii="Times New Roman" w:hAnsi="Times New Roman" w:cs="Times New Roman"/>
          <w:bCs/>
          <w:sz w:val="24"/>
          <w:szCs w:val="24"/>
        </w:rPr>
        <w:t>.</w:t>
      </w:r>
      <w:r w:rsidR="006B676E" w:rsidRPr="0020115F" w:rsidDel="0042336F">
        <w:rPr>
          <w:rFonts w:ascii="Times New Roman" w:hAnsi="Times New Roman" w:cs="Times New Roman"/>
          <w:sz w:val="24"/>
          <w:szCs w:val="24"/>
        </w:rPr>
        <w:t xml:space="preserve"> </w:t>
      </w:r>
      <w:r w:rsidR="006B676E" w:rsidRPr="0020115F">
        <w:rPr>
          <w:rFonts w:ascii="Times New Roman" w:hAnsi="Times New Roman" w:cs="Times New Roman"/>
          <w:sz w:val="24"/>
          <w:szCs w:val="24"/>
        </w:rPr>
        <w:t xml:space="preserve">(SL L 324, 10.12.2007.), </w:t>
      </w:r>
      <w:r w:rsidR="006B676E" w:rsidRPr="0020115F">
        <w:rPr>
          <w:rFonts w:ascii="Times New Roman" w:hAnsi="Times New Roman" w:cs="Times New Roman"/>
          <w:bCs/>
          <w:sz w:val="24"/>
          <w:szCs w:val="24"/>
        </w:rPr>
        <w:t>Uredba Komisije</w:t>
      </w:r>
      <w:r w:rsidR="006B676E" w:rsidRPr="0020115F">
        <w:rPr>
          <w:rFonts w:ascii="Times New Roman" w:eastAsia="Times New Roman" w:hAnsi="Times New Roman" w:cs="Times New Roman"/>
          <w:bCs/>
          <w:sz w:val="24"/>
          <w:szCs w:val="24"/>
          <w:lang w:eastAsia="hr-HR"/>
        </w:rPr>
        <w:t> (EZ) br. 658/2007</w:t>
      </w:r>
      <w:r w:rsidR="006B676E" w:rsidRPr="0020115F">
        <w:rPr>
          <w:rFonts w:ascii="Times New Roman" w:hAnsi="Times New Roman" w:cs="Times New Roman"/>
          <w:bCs/>
          <w:sz w:val="24"/>
          <w:szCs w:val="24"/>
        </w:rPr>
        <w:t xml:space="preserve"> </w:t>
      </w:r>
      <w:r w:rsidR="006B676E" w:rsidRPr="0020115F">
        <w:rPr>
          <w:rFonts w:ascii="Times New Roman" w:eastAsia="Times New Roman" w:hAnsi="Times New Roman" w:cs="Times New Roman"/>
          <w:bCs/>
          <w:sz w:val="24"/>
          <w:szCs w:val="24"/>
          <w:lang w:eastAsia="hr-HR"/>
        </w:rPr>
        <w:t>od 14. lipnja 2007.o novčanim kaznama u slučaju kršenja određenih obveza vezanih uz odobrenja za stavljanje u promet dana u skladu s Uredbom (EZ) br. 726/2004 Europskog parlamenta i Vijeća</w:t>
      </w:r>
      <w:r w:rsidR="006B676E" w:rsidRPr="0020115F" w:rsidDel="00C63D9B">
        <w:rPr>
          <w:rFonts w:ascii="Times New Roman" w:hAnsi="Times New Roman" w:cs="Times New Roman"/>
          <w:sz w:val="24"/>
          <w:szCs w:val="24"/>
        </w:rPr>
        <w:t xml:space="preserve"> </w:t>
      </w:r>
      <w:r w:rsidR="006B676E" w:rsidRPr="0020115F">
        <w:rPr>
          <w:rFonts w:ascii="Times New Roman" w:hAnsi="Times New Roman" w:cs="Times New Roman"/>
          <w:sz w:val="24"/>
          <w:szCs w:val="24"/>
        </w:rPr>
        <w:t xml:space="preserve">(SL L 155, 15.6.2007.), </w:t>
      </w:r>
      <w:r w:rsidR="006B676E" w:rsidRPr="0020115F">
        <w:rPr>
          <w:rFonts w:ascii="Times New Roman" w:hAnsi="Times New Roman" w:cs="Times New Roman"/>
          <w:bCs/>
          <w:sz w:val="24"/>
          <w:szCs w:val="24"/>
        </w:rPr>
        <w:t>Uredba Komisije</w:t>
      </w:r>
      <w:r w:rsidR="006B676E" w:rsidRPr="0020115F">
        <w:rPr>
          <w:rFonts w:ascii="Times New Roman" w:eastAsia="Times New Roman" w:hAnsi="Times New Roman" w:cs="Times New Roman"/>
          <w:bCs/>
          <w:sz w:val="24"/>
          <w:szCs w:val="24"/>
          <w:lang w:eastAsia="hr-HR"/>
        </w:rPr>
        <w:t> (EZ) br. 1234/2008</w:t>
      </w:r>
      <w:r w:rsidR="006B676E" w:rsidRPr="0020115F">
        <w:rPr>
          <w:rFonts w:ascii="Times New Roman" w:hAnsi="Times New Roman" w:cs="Times New Roman"/>
          <w:bCs/>
          <w:sz w:val="24"/>
          <w:szCs w:val="24"/>
        </w:rPr>
        <w:t xml:space="preserve"> </w:t>
      </w:r>
      <w:r w:rsidR="006B676E" w:rsidRPr="0020115F">
        <w:rPr>
          <w:rFonts w:ascii="Times New Roman" w:eastAsia="Times New Roman" w:hAnsi="Times New Roman" w:cs="Times New Roman"/>
          <w:bCs/>
          <w:sz w:val="24"/>
          <w:szCs w:val="24"/>
          <w:lang w:eastAsia="hr-HR"/>
        </w:rPr>
        <w:t>od 24. studenoga 2008.</w:t>
      </w:r>
      <w:r w:rsidR="006B676E" w:rsidRPr="0020115F">
        <w:rPr>
          <w:rFonts w:ascii="Times New Roman" w:hAnsi="Times New Roman" w:cs="Times New Roman"/>
          <w:bCs/>
          <w:sz w:val="24"/>
          <w:szCs w:val="24"/>
        </w:rPr>
        <w:t xml:space="preserve"> </w:t>
      </w:r>
      <w:r w:rsidR="006B676E" w:rsidRPr="0020115F">
        <w:rPr>
          <w:rFonts w:ascii="Times New Roman" w:eastAsia="Times New Roman" w:hAnsi="Times New Roman" w:cs="Times New Roman"/>
          <w:bCs/>
          <w:sz w:val="24"/>
          <w:szCs w:val="24"/>
          <w:lang w:eastAsia="hr-HR"/>
        </w:rPr>
        <w:t>o razmatranju izmjena uvjeta odobrenja za stavljanje u promet lijekova za humanu primjenu i veterinarsko-medicinskih proizvoda</w:t>
      </w:r>
      <w:r w:rsidR="006B676E" w:rsidRPr="0020115F" w:rsidDel="00126DB3">
        <w:rPr>
          <w:rFonts w:ascii="Times New Roman" w:hAnsi="Times New Roman" w:cs="Times New Roman"/>
          <w:sz w:val="24"/>
          <w:szCs w:val="24"/>
        </w:rPr>
        <w:t xml:space="preserve"> </w:t>
      </w:r>
      <w:r w:rsidR="006B676E" w:rsidRPr="0020115F">
        <w:rPr>
          <w:rFonts w:ascii="Times New Roman" w:hAnsi="Times New Roman" w:cs="Times New Roman"/>
          <w:sz w:val="24"/>
          <w:szCs w:val="24"/>
        </w:rPr>
        <w:t>(SL L 334, 12.12.2008.), Uredba Komisije</w:t>
      </w:r>
      <w:r w:rsidR="006B676E" w:rsidRPr="0020115F">
        <w:rPr>
          <w:rFonts w:ascii="Times New Roman" w:eastAsia="Times New Roman" w:hAnsi="Times New Roman" w:cs="Times New Roman"/>
          <w:sz w:val="24"/>
          <w:szCs w:val="24"/>
          <w:lang w:eastAsia="hr-HR"/>
        </w:rPr>
        <w:t> (EU) br. 712/2012</w:t>
      </w:r>
      <w:r w:rsidR="006B676E" w:rsidRPr="0020115F">
        <w:rPr>
          <w:rFonts w:ascii="Times New Roman" w:hAnsi="Times New Roman" w:cs="Times New Roman"/>
          <w:sz w:val="24"/>
          <w:szCs w:val="24"/>
        </w:rPr>
        <w:t xml:space="preserve"> </w:t>
      </w:r>
      <w:r w:rsidR="006B676E" w:rsidRPr="0020115F">
        <w:rPr>
          <w:rFonts w:ascii="Times New Roman" w:eastAsia="Times New Roman" w:hAnsi="Times New Roman" w:cs="Times New Roman"/>
          <w:sz w:val="24"/>
          <w:szCs w:val="24"/>
          <w:lang w:eastAsia="hr-HR"/>
        </w:rPr>
        <w:t>od 3. kolovoza 2012.</w:t>
      </w:r>
      <w:r w:rsidR="006B676E" w:rsidRPr="0020115F">
        <w:rPr>
          <w:rFonts w:ascii="Times New Roman" w:hAnsi="Times New Roman" w:cs="Times New Roman"/>
          <w:sz w:val="24"/>
          <w:szCs w:val="24"/>
        </w:rPr>
        <w:t xml:space="preserve"> </w:t>
      </w:r>
      <w:r w:rsidR="006B676E" w:rsidRPr="0020115F">
        <w:rPr>
          <w:rFonts w:ascii="Times New Roman" w:eastAsia="Times New Roman" w:hAnsi="Times New Roman" w:cs="Times New Roman"/>
          <w:sz w:val="24"/>
          <w:szCs w:val="24"/>
          <w:lang w:eastAsia="hr-HR"/>
        </w:rPr>
        <w:t>o izmjeni Uredbe (EZ) br. 1234/2008 o razmatranju izmjena uvjeta odobrenja za stavljanje u promet lijekova za humanu primjenu i veterinarsko-medicinskih proizvoda</w:t>
      </w:r>
      <w:r w:rsidR="006B676E" w:rsidRPr="0020115F" w:rsidDel="00126DB3">
        <w:rPr>
          <w:rFonts w:ascii="Times New Roman" w:hAnsi="Times New Roman" w:cs="Times New Roman"/>
          <w:sz w:val="24"/>
          <w:szCs w:val="24"/>
        </w:rPr>
        <w:t xml:space="preserve"> </w:t>
      </w:r>
      <w:r w:rsidR="006B676E" w:rsidRPr="0020115F">
        <w:rPr>
          <w:rFonts w:ascii="Times New Roman" w:hAnsi="Times New Roman" w:cs="Times New Roman"/>
          <w:sz w:val="24"/>
          <w:szCs w:val="24"/>
        </w:rPr>
        <w:t>(SL L 209, 4.8.2012.) i</w:t>
      </w:r>
      <w:r w:rsidR="006B676E">
        <w:rPr>
          <w:rFonts w:ascii="Times New Roman" w:hAnsi="Times New Roman" w:cs="Times New Roman"/>
          <w:sz w:val="24"/>
          <w:szCs w:val="24"/>
        </w:rPr>
        <w:t xml:space="preserve"> </w:t>
      </w:r>
      <w:r w:rsidR="006B676E" w:rsidRPr="0020115F">
        <w:rPr>
          <w:rFonts w:ascii="Times New Roman" w:eastAsia="Times New Roman" w:hAnsi="Times New Roman" w:cs="Times New Roman"/>
          <w:sz w:val="24"/>
          <w:szCs w:val="24"/>
          <w:lang w:eastAsia="hr-HR"/>
        </w:rPr>
        <w:t>U</w:t>
      </w:r>
      <w:r w:rsidR="006B676E" w:rsidRPr="0020115F">
        <w:rPr>
          <w:rFonts w:ascii="Times New Roman" w:hAnsi="Times New Roman" w:cs="Times New Roman"/>
          <w:sz w:val="24"/>
          <w:szCs w:val="24"/>
        </w:rPr>
        <w:t>redba</w:t>
      </w:r>
      <w:r w:rsidR="006B676E" w:rsidRPr="0020115F">
        <w:rPr>
          <w:rFonts w:ascii="Times New Roman" w:eastAsia="Times New Roman" w:hAnsi="Times New Roman" w:cs="Times New Roman"/>
          <w:sz w:val="24"/>
          <w:szCs w:val="24"/>
          <w:lang w:eastAsia="hr-HR"/>
        </w:rPr>
        <w:t xml:space="preserve"> (EU) br. 1027/2012 E</w:t>
      </w:r>
      <w:r w:rsidR="006B676E" w:rsidRPr="0020115F">
        <w:rPr>
          <w:rFonts w:ascii="Times New Roman" w:hAnsi="Times New Roman" w:cs="Times New Roman"/>
          <w:sz w:val="24"/>
          <w:szCs w:val="24"/>
        </w:rPr>
        <w:t xml:space="preserve">uropskog parlamenta i Vijeća </w:t>
      </w:r>
      <w:r w:rsidR="006B676E" w:rsidRPr="0020115F">
        <w:rPr>
          <w:rFonts w:ascii="Times New Roman" w:eastAsia="Times New Roman" w:hAnsi="Times New Roman" w:cs="Times New Roman"/>
          <w:sz w:val="24"/>
          <w:szCs w:val="24"/>
          <w:lang w:eastAsia="hr-HR"/>
        </w:rPr>
        <w:t>od 25. listopada 2012.</w:t>
      </w:r>
      <w:r w:rsidR="006B676E" w:rsidRPr="0020115F">
        <w:rPr>
          <w:rFonts w:ascii="Times New Roman" w:hAnsi="Times New Roman" w:cs="Times New Roman"/>
          <w:sz w:val="24"/>
          <w:szCs w:val="24"/>
        </w:rPr>
        <w:t xml:space="preserve"> </w:t>
      </w:r>
      <w:r w:rsidR="006B676E" w:rsidRPr="0020115F">
        <w:rPr>
          <w:rFonts w:ascii="Times New Roman" w:eastAsia="Times New Roman" w:hAnsi="Times New Roman" w:cs="Times New Roman"/>
          <w:sz w:val="24"/>
          <w:szCs w:val="24"/>
          <w:lang w:eastAsia="hr-HR"/>
        </w:rPr>
        <w:t>o izmjeni Uredbe (EZ) br. 726/2004 u pogledu farmakovigilancije</w:t>
      </w:r>
      <w:r w:rsidR="006B676E" w:rsidRPr="0020115F">
        <w:rPr>
          <w:rFonts w:ascii="Times New Roman" w:hAnsi="Times New Roman" w:cs="Times New Roman"/>
          <w:sz w:val="24"/>
          <w:szCs w:val="24"/>
        </w:rPr>
        <w:t xml:space="preserve"> </w:t>
      </w:r>
      <w:r w:rsidR="006B676E" w:rsidRPr="0020115F" w:rsidDel="000820AF">
        <w:rPr>
          <w:rFonts w:ascii="Times New Roman" w:hAnsi="Times New Roman" w:cs="Times New Roman"/>
          <w:sz w:val="24"/>
          <w:szCs w:val="24"/>
        </w:rPr>
        <w:t xml:space="preserve"> </w:t>
      </w:r>
      <w:r w:rsidR="006B676E" w:rsidRPr="0020115F">
        <w:rPr>
          <w:rFonts w:ascii="Times New Roman" w:hAnsi="Times New Roman" w:cs="Times New Roman"/>
          <w:sz w:val="24"/>
          <w:szCs w:val="24"/>
        </w:rPr>
        <w:t>(SL L 316, 14.11.2012.).</w:t>
      </w:r>
    </w:p>
    <w:p w:rsidR="006B676E" w:rsidRPr="0020115F" w:rsidRDefault="006B676E" w:rsidP="006B676E">
      <w:pPr>
        <w:spacing w:after="0" w:line="240" w:lineRule="auto"/>
        <w:rPr>
          <w:rFonts w:ascii="Times New Roman" w:hAnsi="Times New Roman" w:cs="Times New Roman"/>
          <w:sz w:val="24"/>
          <w:szCs w:val="24"/>
        </w:rPr>
      </w:pPr>
    </w:p>
    <w:p w:rsidR="00081FEE" w:rsidRPr="00081FEE" w:rsidRDefault="00081FEE" w:rsidP="00D1116A">
      <w:pPr>
        <w:spacing w:after="0" w:line="240" w:lineRule="auto"/>
        <w:ind w:firstLine="708"/>
        <w:jc w:val="both"/>
        <w:rPr>
          <w:rFonts w:ascii="Times New Roman" w:eastAsia="Times New Roman" w:hAnsi="Times New Roman" w:cs="Times New Roman"/>
          <w:sz w:val="24"/>
          <w:szCs w:val="24"/>
          <w:lang w:eastAsia="hr-HR"/>
        </w:rPr>
      </w:pPr>
    </w:p>
    <w:p w:rsidR="00081FEE" w:rsidRPr="00081FEE" w:rsidRDefault="00081FEE" w:rsidP="00D1116A">
      <w:pPr>
        <w:numPr>
          <w:ilvl w:val="0"/>
          <w:numId w:val="8"/>
        </w:numPr>
        <w:spacing w:after="0" w:line="240" w:lineRule="auto"/>
        <w:jc w:val="both"/>
        <w:rPr>
          <w:rFonts w:ascii="Times New Roman" w:eastAsia="Times New Roman" w:hAnsi="Times New Roman" w:cs="Times New Roman"/>
          <w:b/>
          <w:sz w:val="24"/>
          <w:lang w:eastAsia="hr-HR"/>
        </w:rPr>
      </w:pPr>
      <w:r w:rsidRPr="00081FEE">
        <w:rPr>
          <w:rFonts w:ascii="Times New Roman" w:eastAsia="Times New Roman" w:hAnsi="Times New Roman" w:cs="Times New Roman"/>
          <w:b/>
          <w:sz w:val="24"/>
          <w:lang w:eastAsia="hr-HR"/>
        </w:rPr>
        <w:t>Osnovna pitanja koja se trebaju urediti Zakonom te posljedice koje će donošenjem Zakona proisteći</w:t>
      </w:r>
    </w:p>
    <w:p w:rsidR="0031580A" w:rsidRDefault="0031580A" w:rsidP="00D1116A">
      <w:pPr>
        <w:spacing w:after="0" w:line="240" w:lineRule="auto"/>
        <w:ind w:firstLine="709"/>
        <w:jc w:val="both"/>
        <w:rPr>
          <w:rFonts w:ascii="Times New Roman" w:eastAsia="Times New Roman" w:hAnsi="Times New Roman" w:cs="Times New Roman"/>
          <w:sz w:val="24"/>
          <w:lang w:eastAsia="hr-HR"/>
        </w:rPr>
      </w:pPr>
    </w:p>
    <w:p w:rsidR="0033198D" w:rsidRDefault="0033198D" w:rsidP="00D1116A">
      <w:pPr>
        <w:spacing w:after="0" w:line="240" w:lineRule="auto"/>
        <w:ind w:firstLine="360"/>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Radi zaštite prava, zdravlja, dostojanstva i dobrobiti ispitanika te dobivanja pouzdanih i konzistentnih podataka tijekom provođenja kliničkih ispitivanja lijekova  donesena je </w:t>
      </w:r>
      <w:r w:rsidRPr="0033198D">
        <w:rPr>
          <w:rFonts w:ascii="Times New Roman" w:eastAsia="Times New Roman" w:hAnsi="Times New Roman" w:cs="Times New Roman"/>
          <w:sz w:val="24"/>
          <w:lang w:eastAsia="hr-HR"/>
        </w:rPr>
        <w:t>Uredb</w:t>
      </w:r>
      <w:r>
        <w:rPr>
          <w:rFonts w:ascii="Times New Roman" w:eastAsia="Times New Roman" w:hAnsi="Times New Roman" w:cs="Times New Roman"/>
          <w:sz w:val="24"/>
          <w:lang w:eastAsia="hr-HR"/>
        </w:rPr>
        <w:t>a</w:t>
      </w:r>
      <w:r w:rsidRPr="0033198D">
        <w:rPr>
          <w:rFonts w:ascii="Times New Roman" w:eastAsia="Times New Roman" w:hAnsi="Times New Roman" w:cs="Times New Roman"/>
          <w:sz w:val="24"/>
          <w:lang w:eastAsia="hr-HR"/>
        </w:rPr>
        <w:t xml:space="preserve"> (EU) br. 536/2014 Europskog parlamenta i Vijeća od 16. travnja 2014. o kliničkim ispitivanjima lijekova za primjenu kod ljudi te o stavljanju izvan snag</w:t>
      </w:r>
      <w:r>
        <w:rPr>
          <w:rFonts w:ascii="Times New Roman" w:eastAsia="Times New Roman" w:hAnsi="Times New Roman" w:cs="Times New Roman"/>
          <w:sz w:val="24"/>
          <w:lang w:eastAsia="hr-HR"/>
        </w:rPr>
        <w:t xml:space="preserve">e Direktive 2001/20/EZ. </w:t>
      </w:r>
      <w:r w:rsidRPr="0033198D">
        <w:rPr>
          <w:rFonts w:ascii="Times New Roman" w:eastAsia="Times New Roman" w:hAnsi="Times New Roman" w:cs="Times New Roman"/>
          <w:sz w:val="24"/>
          <w:lang w:eastAsia="hr-HR"/>
        </w:rPr>
        <w:t xml:space="preserve"> </w:t>
      </w:r>
    </w:p>
    <w:p w:rsidR="004C222E" w:rsidRDefault="0033198D" w:rsidP="00D1116A">
      <w:pPr>
        <w:spacing w:after="0" w:line="240" w:lineRule="auto"/>
        <w:ind w:firstLine="360"/>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Direktivom </w:t>
      </w:r>
      <w:r w:rsidRPr="0033198D">
        <w:rPr>
          <w:rFonts w:ascii="Times New Roman" w:eastAsia="Times New Roman" w:hAnsi="Times New Roman" w:cs="Times New Roman"/>
          <w:sz w:val="24"/>
          <w:lang w:eastAsia="hr-HR"/>
        </w:rPr>
        <w:t xml:space="preserve">2001/20/EZ </w:t>
      </w:r>
      <w:r>
        <w:rPr>
          <w:rFonts w:ascii="Times New Roman" w:eastAsia="Times New Roman" w:hAnsi="Times New Roman" w:cs="Times New Roman"/>
          <w:sz w:val="24"/>
          <w:lang w:eastAsia="hr-HR"/>
        </w:rPr>
        <w:t xml:space="preserve">nastojalo se </w:t>
      </w:r>
      <w:r w:rsidRPr="0033198D">
        <w:rPr>
          <w:rFonts w:ascii="Times New Roman" w:eastAsia="Times New Roman" w:hAnsi="Times New Roman" w:cs="Times New Roman"/>
          <w:sz w:val="24"/>
          <w:lang w:eastAsia="hr-HR"/>
        </w:rPr>
        <w:t>pojednostav</w:t>
      </w:r>
      <w:r>
        <w:rPr>
          <w:rFonts w:ascii="Times New Roman" w:eastAsia="Times New Roman" w:hAnsi="Times New Roman" w:cs="Times New Roman"/>
          <w:sz w:val="24"/>
          <w:lang w:eastAsia="hr-HR"/>
        </w:rPr>
        <w:t xml:space="preserve">iti </w:t>
      </w:r>
      <w:r w:rsidRPr="0033198D">
        <w:rPr>
          <w:rFonts w:ascii="Times New Roman" w:eastAsia="Times New Roman" w:hAnsi="Times New Roman" w:cs="Times New Roman"/>
          <w:sz w:val="24"/>
          <w:lang w:eastAsia="hr-HR"/>
        </w:rPr>
        <w:t>i uskla</w:t>
      </w:r>
      <w:r>
        <w:rPr>
          <w:rFonts w:ascii="Times New Roman" w:eastAsia="Times New Roman" w:hAnsi="Times New Roman" w:cs="Times New Roman"/>
          <w:sz w:val="24"/>
          <w:lang w:eastAsia="hr-HR"/>
        </w:rPr>
        <w:t xml:space="preserve">diti </w:t>
      </w:r>
      <w:r w:rsidRPr="0033198D">
        <w:rPr>
          <w:rFonts w:ascii="Times New Roman" w:eastAsia="Times New Roman" w:hAnsi="Times New Roman" w:cs="Times New Roman"/>
          <w:sz w:val="24"/>
          <w:lang w:eastAsia="hr-HR"/>
        </w:rPr>
        <w:t>administrativn</w:t>
      </w:r>
      <w:r>
        <w:rPr>
          <w:rFonts w:ascii="Times New Roman" w:eastAsia="Times New Roman" w:hAnsi="Times New Roman" w:cs="Times New Roman"/>
          <w:sz w:val="24"/>
          <w:lang w:eastAsia="hr-HR"/>
        </w:rPr>
        <w:t>e odred</w:t>
      </w:r>
      <w:r w:rsidRPr="0033198D">
        <w:rPr>
          <w:rFonts w:ascii="Times New Roman" w:eastAsia="Times New Roman" w:hAnsi="Times New Roman" w:cs="Times New Roman"/>
          <w:sz w:val="24"/>
          <w:lang w:eastAsia="hr-HR"/>
        </w:rPr>
        <w:t>b</w:t>
      </w:r>
      <w:r>
        <w:rPr>
          <w:rFonts w:ascii="Times New Roman" w:eastAsia="Times New Roman" w:hAnsi="Times New Roman" w:cs="Times New Roman"/>
          <w:sz w:val="24"/>
          <w:lang w:eastAsia="hr-HR"/>
        </w:rPr>
        <w:t>e</w:t>
      </w:r>
      <w:r w:rsidRPr="0033198D">
        <w:rPr>
          <w:rFonts w:ascii="Times New Roman" w:eastAsia="Times New Roman" w:hAnsi="Times New Roman" w:cs="Times New Roman"/>
          <w:sz w:val="24"/>
          <w:lang w:eastAsia="hr-HR"/>
        </w:rPr>
        <w:t xml:space="preserve"> o kliničkim ispitivanjima</w:t>
      </w:r>
      <w:r>
        <w:rPr>
          <w:rFonts w:ascii="Times New Roman" w:eastAsia="Times New Roman" w:hAnsi="Times New Roman" w:cs="Times New Roman"/>
          <w:sz w:val="24"/>
          <w:lang w:eastAsia="hr-HR"/>
        </w:rPr>
        <w:t xml:space="preserve"> lijekova </w:t>
      </w:r>
      <w:r w:rsidRPr="0033198D">
        <w:rPr>
          <w:rFonts w:ascii="Times New Roman" w:eastAsia="Times New Roman" w:hAnsi="Times New Roman" w:cs="Times New Roman"/>
          <w:sz w:val="24"/>
          <w:lang w:eastAsia="hr-HR"/>
        </w:rPr>
        <w:t>u</w:t>
      </w:r>
      <w:r>
        <w:rPr>
          <w:rFonts w:ascii="Times New Roman" w:eastAsia="Times New Roman" w:hAnsi="Times New Roman" w:cs="Times New Roman"/>
          <w:sz w:val="24"/>
          <w:lang w:eastAsia="hr-HR"/>
        </w:rPr>
        <w:t xml:space="preserve"> Europskoj u</w:t>
      </w:r>
      <w:r w:rsidRPr="0033198D">
        <w:rPr>
          <w:rFonts w:ascii="Times New Roman" w:eastAsia="Times New Roman" w:hAnsi="Times New Roman" w:cs="Times New Roman"/>
          <w:sz w:val="24"/>
          <w:lang w:eastAsia="hr-HR"/>
        </w:rPr>
        <w:t xml:space="preserve">niji. Međutim, iskustvo </w:t>
      </w:r>
      <w:r>
        <w:rPr>
          <w:rFonts w:ascii="Times New Roman" w:eastAsia="Times New Roman" w:hAnsi="Times New Roman" w:cs="Times New Roman"/>
          <w:sz w:val="24"/>
          <w:lang w:eastAsia="hr-HR"/>
        </w:rPr>
        <w:t xml:space="preserve">je </w:t>
      </w:r>
      <w:r w:rsidRPr="0033198D">
        <w:rPr>
          <w:rFonts w:ascii="Times New Roman" w:eastAsia="Times New Roman" w:hAnsi="Times New Roman" w:cs="Times New Roman"/>
          <w:sz w:val="24"/>
          <w:lang w:eastAsia="hr-HR"/>
        </w:rPr>
        <w:t>pokaz</w:t>
      </w:r>
      <w:r>
        <w:rPr>
          <w:rFonts w:ascii="Times New Roman" w:eastAsia="Times New Roman" w:hAnsi="Times New Roman" w:cs="Times New Roman"/>
          <w:sz w:val="24"/>
          <w:lang w:eastAsia="hr-HR"/>
        </w:rPr>
        <w:t>alo</w:t>
      </w:r>
      <w:r w:rsidRPr="0033198D">
        <w:rPr>
          <w:rFonts w:ascii="Times New Roman" w:eastAsia="Times New Roman" w:hAnsi="Times New Roman" w:cs="Times New Roman"/>
          <w:sz w:val="24"/>
          <w:lang w:eastAsia="hr-HR"/>
        </w:rPr>
        <w:t xml:space="preserve"> da je usklađeni pristup uređivanju kliničkih ispitivanja samo djelomično postignut. Novi postupci za odobravanje kliničkih ispitivanja </w:t>
      </w:r>
      <w:r>
        <w:rPr>
          <w:rFonts w:ascii="Times New Roman" w:eastAsia="Times New Roman" w:hAnsi="Times New Roman" w:cs="Times New Roman"/>
          <w:sz w:val="24"/>
          <w:lang w:eastAsia="hr-HR"/>
        </w:rPr>
        <w:t xml:space="preserve">propisani </w:t>
      </w:r>
      <w:r w:rsidR="004C222E" w:rsidRPr="004C222E">
        <w:rPr>
          <w:rFonts w:ascii="Times New Roman" w:eastAsia="Times New Roman" w:hAnsi="Times New Roman" w:cs="Times New Roman"/>
          <w:sz w:val="24"/>
          <w:lang w:eastAsia="hr-HR"/>
        </w:rPr>
        <w:t>Uredb</w:t>
      </w:r>
      <w:r w:rsidR="004C222E">
        <w:rPr>
          <w:rFonts w:ascii="Times New Roman" w:eastAsia="Times New Roman" w:hAnsi="Times New Roman" w:cs="Times New Roman"/>
          <w:sz w:val="24"/>
          <w:lang w:eastAsia="hr-HR"/>
        </w:rPr>
        <w:t>om</w:t>
      </w:r>
      <w:r w:rsidR="004C222E" w:rsidRPr="004C222E">
        <w:rPr>
          <w:rFonts w:ascii="Times New Roman" w:eastAsia="Times New Roman" w:hAnsi="Times New Roman" w:cs="Times New Roman"/>
          <w:sz w:val="24"/>
          <w:lang w:eastAsia="hr-HR"/>
        </w:rPr>
        <w:t xml:space="preserve"> (EU) br. 536/2014 Europskog parlamenta </w:t>
      </w:r>
      <w:r w:rsidR="004C222E" w:rsidRPr="004C222E">
        <w:rPr>
          <w:rFonts w:ascii="Times New Roman" w:eastAsia="Times New Roman" w:hAnsi="Times New Roman" w:cs="Times New Roman"/>
          <w:sz w:val="24"/>
          <w:lang w:eastAsia="hr-HR"/>
        </w:rPr>
        <w:lastRenderedPageBreak/>
        <w:t>i Vijeća od 16. travnja 2014. o kliničkim ispitivanjima lijekova za primjenu kod ljudi te o stavljanju izvan snage Direktive 2001/20/EZ</w:t>
      </w:r>
      <w:r w:rsidR="004C222E">
        <w:rPr>
          <w:rFonts w:ascii="Times New Roman" w:eastAsia="Times New Roman" w:hAnsi="Times New Roman" w:cs="Times New Roman"/>
          <w:sz w:val="24"/>
          <w:lang w:eastAsia="hr-HR"/>
        </w:rPr>
        <w:t>,</w:t>
      </w:r>
      <w:r w:rsidR="004C222E" w:rsidRPr="004C222E">
        <w:rPr>
          <w:rFonts w:ascii="Times New Roman" w:eastAsia="Times New Roman" w:hAnsi="Times New Roman" w:cs="Times New Roman"/>
          <w:sz w:val="24"/>
          <w:lang w:eastAsia="hr-HR"/>
        </w:rPr>
        <w:t xml:space="preserve"> </w:t>
      </w:r>
      <w:r w:rsidRPr="0033198D">
        <w:rPr>
          <w:rFonts w:ascii="Times New Roman" w:eastAsia="Times New Roman" w:hAnsi="Times New Roman" w:cs="Times New Roman"/>
          <w:sz w:val="24"/>
          <w:lang w:eastAsia="hr-HR"/>
        </w:rPr>
        <w:t>trebali bi stimulirati uključivanje najvećeg mogućeg broja država članica</w:t>
      </w:r>
      <w:r w:rsidR="004C222E">
        <w:rPr>
          <w:rFonts w:ascii="Times New Roman" w:eastAsia="Times New Roman" w:hAnsi="Times New Roman" w:cs="Times New Roman"/>
          <w:sz w:val="24"/>
          <w:lang w:eastAsia="hr-HR"/>
        </w:rPr>
        <w:t xml:space="preserve"> i time </w:t>
      </w:r>
      <w:r w:rsidR="004C222E" w:rsidRPr="0033198D">
        <w:rPr>
          <w:rFonts w:ascii="Times New Roman" w:eastAsia="Times New Roman" w:hAnsi="Times New Roman" w:cs="Times New Roman"/>
          <w:sz w:val="24"/>
          <w:lang w:eastAsia="hr-HR"/>
        </w:rPr>
        <w:t>pota</w:t>
      </w:r>
      <w:r w:rsidR="004C222E">
        <w:rPr>
          <w:rFonts w:ascii="Times New Roman" w:eastAsia="Times New Roman" w:hAnsi="Times New Roman" w:cs="Times New Roman"/>
          <w:sz w:val="24"/>
          <w:lang w:eastAsia="hr-HR"/>
        </w:rPr>
        <w:t>knuti konkurentnost i provođenja</w:t>
      </w:r>
      <w:r w:rsidR="004C222E" w:rsidRPr="0033198D">
        <w:rPr>
          <w:rFonts w:ascii="Times New Roman" w:eastAsia="Times New Roman" w:hAnsi="Times New Roman" w:cs="Times New Roman"/>
          <w:sz w:val="24"/>
          <w:lang w:eastAsia="hr-HR"/>
        </w:rPr>
        <w:t xml:space="preserve"> kliničkih ispitivanja lijekova u Europskoj Uniji.</w:t>
      </w:r>
    </w:p>
    <w:p w:rsidR="004C222E" w:rsidRDefault="004C222E" w:rsidP="00D1116A">
      <w:pPr>
        <w:spacing w:after="0" w:line="240" w:lineRule="auto"/>
        <w:ind w:firstLine="709"/>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Stoga su donesene odredbe kojima će se </w:t>
      </w:r>
      <w:r w:rsidR="0033198D" w:rsidRPr="0033198D">
        <w:rPr>
          <w:rFonts w:ascii="Times New Roman" w:eastAsia="Times New Roman" w:hAnsi="Times New Roman" w:cs="Times New Roman"/>
          <w:sz w:val="24"/>
          <w:lang w:eastAsia="hr-HR"/>
        </w:rPr>
        <w:t>pojednostav</w:t>
      </w:r>
      <w:r>
        <w:rPr>
          <w:rFonts w:ascii="Times New Roman" w:eastAsia="Times New Roman" w:hAnsi="Times New Roman" w:cs="Times New Roman"/>
          <w:sz w:val="24"/>
          <w:lang w:eastAsia="hr-HR"/>
        </w:rPr>
        <w:t xml:space="preserve">iti </w:t>
      </w:r>
      <w:r w:rsidR="0033198D" w:rsidRPr="0033198D">
        <w:rPr>
          <w:rFonts w:ascii="Times New Roman" w:eastAsia="Times New Roman" w:hAnsi="Times New Roman" w:cs="Times New Roman"/>
          <w:sz w:val="24"/>
          <w:lang w:eastAsia="hr-HR"/>
        </w:rPr>
        <w:t>postupci za podnošenje dokumentacije u vezi sa zahtjevom za odobrenje kliničkog ispitivanja</w:t>
      </w:r>
      <w:r>
        <w:rPr>
          <w:rFonts w:ascii="Times New Roman" w:eastAsia="Times New Roman" w:hAnsi="Times New Roman" w:cs="Times New Roman"/>
          <w:sz w:val="24"/>
          <w:lang w:eastAsia="hr-HR"/>
        </w:rPr>
        <w:t xml:space="preserve"> putem </w:t>
      </w:r>
      <w:r w:rsidRPr="004C222E">
        <w:rPr>
          <w:rFonts w:ascii="Times New Roman" w:eastAsia="Times New Roman" w:hAnsi="Times New Roman" w:cs="Times New Roman"/>
          <w:sz w:val="24"/>
          <w:lang w:eastAsia="hr-HR"/>
        </w:rPr>
        <w:t>jedinstvenog portala</w:t>
      </w:r>
      <w:r w:rsidR="0021569E">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xml:space="preserve"> čime će se</w:t>
      </w:r>
      <w:r w:rsidR="0033198D" w:rsidRPr="0033198D">
        <w:rPr>
          <w:rFonts w:ascii="Times New Roman" w:eastAsia="Times New Roman" w:hAnsi="Times New Roman" w:cs="Times New Roman"/>
          <w:sz w:val="24"/>
          <w:lang w:eastAsia="hr-HR"/>
        </w:rPr>
        <w:t xml:space="preserve"> izbjeći </w:t>
      </w:r>
      <w:r w:rsidR="0021569E">
        <w:rPr>
          <w:rFonts w:ascii="Times New Roman" w:eastAsia="Times New Roman" w:hAnsi="Times New Roman" w:cs="Times New Roman"/>
          <w:sz w:val="24"/>
          <w:lang w:eastAsia="hr-HR"/>
        </w:rPr>
        <w:t>višestruko</w:t>
      </w:r>
      <w:r w:rsidR="0033198D" w:rsidRPr="0033198D">
        <w:rPr>
          <w:rFonts w:ascii="Times New Roman" w:eastAsia="Times New Roman" w:hAnsi="Times New Roman" w:cs="Times New Roman"/>
          <w:sz w:val="24"/>
          <w:lang w:eastAsia="hr-HR"/>
        </w:rPr>
        <w:t xml:space="preserve"> podnošenje uglavnom identičnih informacija </w:t>
      </w:r>
      <w:r>
        <w:rPr>
          <w:rFonts w:ascii="Times New Roman" w:eastAsia="Times New Roman" w:hAnsi="Times New Roman" w:cs="Times New Roman"/>
          <w:sz w:val="24"/>
          <w:lang w:eastAsia="hr-HR"/>
        </w:rPr>
        <w:t xml:space="preserve">o kliničkom ispitivanju </w:t>
      </w:r>
      <w:r w:rsidR="0033198D" w:rsidRPr="0033198D">
        <w:rPr>
          <w:rFonts w:ascii="Times New Roman" w:eastAsia="Times New Roman" w:hAnsi="Times New Roman" w:cs="Times New Roman"/>
          <w:sz w:val="24"/>
          <w:lang w:eastAsia="hr-HR"/>
        </w:rPr>
        <w:t xml:space="preserve">i zamijeniti podnošenjem jednog dosjea s dokumentacijom u vezi sa zahtjevom svim dotičnim državama članica kojih se to tiče preko jedinstvenog portala. </w:t>
      </w:r>
    </w:p>
    <w:p w:rsidR="004C222E" w:rsidRDefault="004C222E" w:rsidP="00D1116A">
      <w:pPr>
        <w:spacing w:after="0" w:line="240" w:lineRule="auto"/>
        <w:ind w:firstLine="709"/>
        <w:jc w:val="both"/>
        <w:rPr>
          <w:rFonts w:ascii="Times New Roman" w:eastAsia="Times New Roman" w:hAnsi="Times New Roman" w:cs="Times New Roman"/>
          <w:sz w:val="24"/>
          <w:lang w:eastAsia="hr-HR"/>
        </w:rPr>
      </w:pPr>
    </w:p>
    <w:p w:rsidR="00C57A9E" w:rsidRDefault="004C222E" w:rsidP="00D1116A">
      <w:pPr>
        <w:spacing w:after="0" w:line="240" w:lineRule="auto"/>
        <w:ind w:firstLine="709"/>
        <w:jc w:val="both"/>
        <w:rPr>
          <w:rFonts w:ascii="Times New Roman" w:eastAsia="Times New Roman" w:hAnsi="Times New Roman" w:cs="Times New Roman"/>
          <w:sz w:val="24"/>
          <w:lang w:eastAsia="hr-HR"/>
        </w:rPr>
      </w:pPr>
      <w:r w:rsidRPr="004C222E">
        <w:rPr>
          <w:rFonts w:ascii="Times New Roman" w:eastAsia="Times New Roman" w:hAnsi="Times New Roman" w:cs="Times New Roman"/>
          <w:sz w:val="24"/>
          <w:lang w:eastAsia="hr-HR"/>
        </w:rPr>
        <w:t>Novim pristupom razlike među državama članicama svedene su na minimum, a dotične države članice međusobno surađuju u ocjenjivanju zahtjeva za odobrenje kliničkog ispitivanja temeljem jedinstvene procedure procjene dokumentacije i jedinstvenih rokova, što će sveukupno doprinijeti brzini postupka.</w:t>
      </w:r>
      <w:r>
        <w:rPr>
          <w:rFonts w:ascii="Times New Roman" w:eastAsia="Times New Roman" w:hAnsi="Times New Roman" w:cs="Times New Roman"/>
          <w:sz w:val="24"/>
          <w:lang w:eastAsia="hr-HR"/>
        </w:rPr>
        <w:t xml:space="preserve"> N</w:t>
      </w:r>
      <w:r w:rsidR="00831145" w:rsidRPr="00831145">
        <w:rPr>
          <w:rFonts w:ascii="Times New Roman" w:eastAsia="Times New Roman" w:hAnsi="Times New Roman" w:cs="Times New Roman"/>
          <w:sz w:val="24"/>
          <w:lang w:eastAsia="hr-HR"/>
        </w:rPr>
        <w:t>aručiteljima ispitivanja</w:t>
      </w:r>
      <w:r w:rsidR="00C57A9E" w:rsidRPr="00831145">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olakšane su </w:t>
      </w:r>
      <w:r w:rsidR="00C57A9E" w:rsidRPr="00831145">
        <w:rPr>
          <w:rFonts w:ascii="Times New Roman" w:eastAsia="Times New Roman" w:hAnsi="Times New Roman" w:cs="Times New Roman"/>
          <w:sz w:val="24"/>
          <w:lang w:eastAsia="hr-HR"/>
        </w:rPr>
        <w:t>ad</w:t>
      </w:r>
      <w:r w:rsidR="00831145" w:rsidRPr="00831145">
        <w:rPr>
          <w:rFonts w:ascii="Times New Roman" w:eastAsia="Times New Roman" w:hAnsi="Times New Roman" w:cs="Times New Roman"/>
          <w:sz w:val="24"/>
          <w:lang w:eastAsia="hr-HR"/>
        </w:rPr>
        <w:t>ministrativne procedure vezane uz</w:t>
      </w:r>
      <w:r w:rsidR="00C57A9E" w:rsidRPr="00831145">
        <w:rPr>
          <w:rFonts w:ascii="Times New Roman" w:eastAsia="Times New Roman" w:hAnsi="Times New Roman" w:cs="Times New Roman"/>
          <w:sz w:val="24"/>
          <w:lang w:eastAsia="hr-HR"/>
        </w:rPr>
        <w:t xml:space="preserve"> odobravanj</w:t>
      </w:r>
      <w:r>
        <w:rPr>
          <w:rFonts w:ascii="Times New Roman" w:eastAsia="Times New Roman" w:hAnsi="Times New Roman" w:cs="Times New Roman"/>
          <w:sz w:val="24"/>
          <w:lang w:eastAsia="hr-HR"/>
        </w:rPr>
        <w:t>a</w:t>
      </w:r>
      <w:r w:rsidR="00C57A9E" w:rsidRPr="00831145">
        <w:rPr>
          <w:rFonts w:ascii="Times New Roman" w:eastAsia="Times New Roman" w:hAnsi="Times New Roman" w:cs="Times New Roman"/>
          <w:sz w:val="24"/>
          <w:lang w:eastAsia="hr-HR"/>
        </w:rPr>
        <w:t xml:space="preserve"> kliničkih ispitivanja</w:t>
      </w:r>
      <w:r w:rsidR="00831145" w:rsidRPr="00831145">
        <w:rPr>
          <w:rFonts w:ascii="Times New Roman" w:eastAsia="Times New Roman" w:hAnsi="Times New Roman" w:cs="Times New Roman"/>
          <w:sz w:val="24"/>
          <w:lang w:eastAsia="hr-HR"/>
        </w:rPr>
        <w:t xml:space="preserve"> lijekova</w:t>
      </w:r>
      <w:r w:rsidR="00C57A9E" w:rsidRPr="00831145">
        <w:rPr>
          <w:rFonts w:ascii="Times New Roman" w:eastAsia="Times New Roman" w:hAnsi="Times New Roman" w:cs="Times New Roman"/>
          <w:sz w:val="24"/>
          <w:lang w:eastAsia="hr-HR"/>
        </w:rPr>
        <w:t xml:space="preserve">, ali uz </w:t>
      </w:r>
      <w:r>
        <w:rPr>
          <w:rFonts w:ascii="Times New Roman" w:eastAsia="Times New Roman" w:hAnsi="Times New Roman" w:cs="Times New Roman"/>
          <w:sz w:val="24"/>
          <w:lang w:eastAsia="hr-HR"/>
        </w:rPr>
        <w:t xml:space="preserve">zadržavanje </w:t>
      </w:r>
      <w:r w:rsidR="00C57A9E" w:rsidRPr="00831145">
        <w:rPr>
          <w:rFonts w:ascii="Times New Roman" w:eastAsia="Times New Roman" w:hAnsi="Times New Roman" w:cs="Times New Roman"/>
          <w:sz w:val="24"/>
          <w:lang w:eastAsia="hr-HR"/>
        </w:rPr>
        <w:t>detaljn</w:t>
      </w:r>
      <w:r>
        <w:rPr>
          <w:rFonts w:ascii="Times New Roman" w:eastAsia="Times New Roman" w:hAnsi="Times New Roman" w:cs="Times New Roman"/>
          <w:sz w:val="24"/>
          <w:lang w:eastAsia="hr-HR"/>
        </w:rPr>
        <w:t xml:space="preserve">ih </w:t>
      </w:r>
      <w:r w:rsidR="00C57A9E" w:rsidRPr="00831145">
        <w:rPr>
          <w:rFonts w:ascii="Times New Roman" w:eastAsia="Times New Roman" w:hAnsi="Times New Roman" w:cs="Times New Roman"/>
          <w:sz w:val="24"/>
          <w:lang w:eastAsia="hr-HR"/>
        </w:rPr>
        <w:t xml:space="preserve"> procjen</w:t>
      </w:r>
      <w:r w:rsidR="00E413B5">
        <w:rPr>
          <w:rFonts w:ascii="Times New Roman" w:eastAsia="Times New Roman" w:hAnsi="Times New Roman" w:cs="Times New Roman"/>
          <w:sz w:val="24"/>
          <w:lang w:eastAsia="hr-HR"/>
        </w:rPr>
        <w:t>a</w:t>
      </w:r>
      <w:r w:rsidR="00C57A9E" w:rsidRPr="00831145">
        <w:rPr>
          <w:rFonts w:ascii="Times New Roman" w:eastAsia="Times New Roman" w:hAnsi="Times New Roman" w:cs="Times New Roman"/>
          <w:sz w:val="24"/>
          <w:lang w:eastAsia="hr-HR"/>
        </w:rPr>
        <w:t xml:space="preserve"> potencijalnih rizika, sa osobitim osvrtom na zaštitu ispitanika u kliničkim ispitivanjima. </w:t>
      </w:r>
    </w:p>
    <w:p w:rsidR="00C57A9E" w:rsidRPr="00E413B5" w:rsidRDefault="00C57A9E" w:rsidP="00D1116A">
      <w:pPr>
        <w:spacing w:after="0" w:line="240" w:lineRule="auto"/>
        <w:jc w:val="both"/>
        <w:rPr>
          <w:rFonts w:ascii="Times New Roman" w:eastAsia="Times New Roman" w:hAnsi="Times New Roman" w:cs="Times New Roman"/>
          <w:sz w:val="24"/>
          <w:lang w:eastAsia="hr-HR"/>
        </w:rPr>
      </w:pPr>
    </w:p>
    <w:p w:rsidR="00C57A9E" w:rsidRDefault="00E413B5" w:rsidP="00D1116A">
      <w:pPr>
        <w:spacing w:after="0" w:line="240" w:lineRule="auto"/>
        <w:ind w:firstLine="709"/>
        <w:jc w:val="both"/>
        <w:rPr>
          <w:rFonts w:ascii="Times New Roman" w:eastAsia="Times New Roman" w:hAnsi="Times New Roman" w:cs="Times New Roman"/>
          <w:sz w:val="24"/>
          <w:lang w:eastAsia="hr-HR"/>
        </w:rPr>
      </w:pPr>
      <w:r w:rsidRPr="00E413B5">
        <w:rPr>
          <w:rFonts w:ascii="Times New Roman" w:eastAsia="Times New Roman" w:hAnsi="Times New Roman" w:cs="Times New Roman"/>
          <w:sz w:val="24"/>
          <w:lang w:eastAsia="hr-HR"/>
        </w:rPr>
        <w:t>N</w:t>
      </w:r>
      <w:r w:rsidR="00C57A9E" w:rsidRPr="00E413B5">
        <w:rPr>
          <w:rFonts w:ascii="Times New Roman" w:eastAsia="Times New Roman" w:hAnsi="Times New Roman" w:cs="Times New Roman"/>
          <w:sz w:val="24"/>
          <w:lang w:eastAsia="hr-HR"/>
        </w:rPr>
        <w:t xml:space="preserve">a području inspekcije kliničkih ispitivanja, dodatno se uvode kontrole Unije, pri čemu Europska komisija priprema u suradnji s državama članicama program kontrola kako bi se utvrdilo da </w:t>
      </w:r>
      <w:r w:rsidR="00A93FF1">
        <w:rPr>
          <w:rFonts w:ascii="Times New Roman" w:eastAsia="Times New Roman" w:hAnsi="Times New Roman" w:cs="Times New Roman"/>
          <w:sz w:val="24"/>
          <w:lang w:eastAsia="hr-HR"/>
        </w:rPr>
        <w:t xml:space="preserve">li </w:t>
      </w:r>
      <w:r w:rsidR="00C57A9E" w:rsidRPr="00E413B5">
        <w:rPr>
          <w:rFonts w:ascii="Times New Roman" w:eastAsia="Times New Roman" w:hAnsi="Times New Roman" w:cs="Times New Roman"/>
          <w:sz w:val="24"/>
          <w:lang w:eastAsia="hr-HR"/>
        </w:rPr>
        <w:t>države članice nadziru usklađenost s odredbama Uredbe</w:t>
      </w:r>
      <w:r>
        <w:rPr>
          <w:rFonts w:ascii="Times New Roman" w:eastAsia="Times New Roman" w:hAnsi="Times New Roman" w:cs="Times New Roman"/>
          <w:sz w:val="24"/>
          <w:lang w:eastAsia="hr-HR"/>
        </w:rPr>
        <w:t>.</w:t>
      </w:r>
    </w:p>
    <w:p w:rsidR="0033198D" w:rsidRDefault="0033198D" w:rsidP="00D1116A">
      <w:pPr>
        <w:spacing w:after="0" w:line="240" w:lineRule="auto"/>
        <w:ind w:firstLine="709"/>
        <w:jc w:val="both"/>
        <w:rPr>
          <w:rFonts w:ascii="Times New Roman" w:eastAsia="Times New Roman" w:hAnsi="Times New Roman" w:cs="Times New Roman"/>
          <w:sz w:val="24"/>
          <w:lang w:eastAsia="hr-HR"/>
        </w:rPr>
      </w:pPr>
    </w:p>
    <w:p w:rsidR="00E413B5" w:rsidRDefault="0033198D" w:rsidP="00D1116A">
      <w:pPr>
        <w:spacing w:after="0" w:line="240" w:lineRule="auto"/>
        <w:ind w:firstLine="709"/>
        <w:jc w:val="both"/>
        <w:rPr>
          <w:rFonts w:ascii="Times New Roman" w:eastAsia="Times New Roman" w:hAnsi="Times New Roman" w:cs="Times New Roman"/>
          <w:sz w:val="24"/>
          <w:lang w:eastAsia="hr-HR"/>
        </w:rPr>
      </w:pPr>
      <w:r w:rsidRPr="0033198D">
        <w:rPr>
          <w:rFonts w:ascii="Times New Roman" w:eastAsia="Times New Roman" w:hAnsi="Times New Roman" w:cs="Times New Roman"/>
          <w:sz w:val="24"/>
          <w:lang w:eastAsia="hr-HR"/>
        </w:rPr>
        <w:t>Ovim zakonskim prijedlogom osigurava se provedba Uredbe (EU) br. 536/2014 Europskog parlamenta i Vijeća od 16. travnja 2014. o kliničkim ispitivanjima lijekova za primjenu kod ljudi te o stavljanju izvan snage Direktive 2001/20/EZ, tako da se utvrđuju nadležna tijela i njihove zadaće, provođenje nadzora  te odgovarajuć</w:t>
      </w:r>
      <w:r w:rsidR="0021569E">
        <w:rPr>
          <w:rFonts w:ascii="Times New Roman" w:eastAsia="Times New Roman" w:hAnsi="Times New Roman" w:cs="Times New Roman"/>
          <w:sz w:val="24"/>
          <w:lang w:eastAsia="hr-HR"/>
        </w:rPr>
        <w:t>e</w:t>
      </w:r>
      <w:r w:rsidRPr="0033198D">
        <w:rPr>
          <w:rFonts w:ascii="Times New Roman" w:eastAsia="Times New Roman" w:hAnsi="Times New Roman" w:cs="Times New Roman"/>
          <w:sz w:val="24"/>
          <w:lang w:eastAsia="hr-HR"/>
        </w:rPr>
        <w:t xml:space="preserve"> prekršajn</w:t>
      </w:r>
      <w:r w:rsidR="0021569E">
        <w:rPr>
          <w:rFonts w:ascii="Times New Roman" w:eastAsia="Times New Roman" w:hAnsi="Times New Roman" w:cs="Times New Roman"/>
          <w:sz w:val="24"/>
          <w:lang w:eastAsia="hr-HR"/>
        </w:rPr>
        <w:t>e</w:t>
      </w:r>
      <w:r w:rsidRPr="0033198D">
        <w:rPr>
          <w:rFonts w:ascii="Times New Roman" w:eastAsia="Times New Roman" w:hAnsi="Times New Roman" w:cs="Times New Roman"/>
          <w:sz w:val="24"/>
          <w:lang w:eastAsia="hr-HR"/>
        </w:rPr>
        <w:t xml:space="preserve"> odredb</w:t>
      </w:r>
      <w:r w:rsidR="004E5910">
        <w:rPr>
          <w:rFonts w:ascii="Times New Roman" w:eastAsia="Times New Roman" w:hAnsi="Times New Roman" w:cs="Times New Roman"/>
          <w:sz w:val="24"/>
          <w:lang w:eastAsia="hr-HR"/>
        </w:rPr>
        <w:t>e</w:t>
      </w:r>
      <w:r w:rsidRPr="0033198D">
        <w:rPr>
          <w:rFonts w:ascii="Times New Roman" w:eastAsia="Times New Roman" w:hAnsi="Times New Roman" w:cs="Times New Roman"/>
          <w:sz w:val="24"/>
          <w:lang w:eastAsia="hr-HR"/>
        </w:rPr>
        <w:t xml:space="preserve"> kojima se sankcionira nepoštivanje odredbi Uredbe (EU) br. 536/2014 Europskog parlamenta i Vijeća od 16. travnja 2014. o kliničkim ispitivanjima lijekova za primjenu kod ljudi te o stavljanju izvan snage Direktive 2001/20/EZ i samoga Zakona</w:t>
      </w:r>
      <w:r w:rsidR="00E413B5">
        <w:rPr>
          <w:rFonts w:ascii="Times New Roman" w:eastAsia="Times New Roman" w:hAnsi="Times New Roman" w:cs="Times New Roman"/>
          <w:sz w:val="24"/>
          <w:lang w:eastAsia="hr-HR"/>
        </w:rPr>
        <w:t xml:space="preserve">. </w:t>
      </w:r>
      <w:r w:rsidRPr="0033198D">
        <w:rPr>
          <w:rFonts w:ascii="Times New Roman" w:eastAsia="Times New Roman" w:hAnsi="Times New Roman" w:cs="Times New Roman"/>
          <w:sz w:val="24"/>
          <w:lang w:eastAsia="hr-HR"/>
        </w:rPr>
        <w:t xml:space="preserve"> </w:t>
      </w:r>
      <w:r w:rsidR="00690393">
        <w:rPr>
          <w:rFonts w:ascii="Times New Roman" w:eastAsia="Times New Roman" w:hAnsi="Times New Roman" w:cs="Times New Roman"/>
          <w:sz w:val="24"/>
          <w:lang w:eastAsia="hr-HR"/>
        </w:rPr>
        <w:t xml:space="preserve">Provedba Uredbe osigurat će </w:t>
      </w:r>
      <w:r w:rsidR="00254650">
        <w:rPr>
          <w:rFonts w:ascii="Times New Roman" w:eastAsia="Times New Roman" w:hAnsi="Times New Roman" w:cs="Times New Roman"/>
          <w:sz w:val="24"/>
          <w:lang w:eastAsia="hr-HR"/>
        </w:rPr>
        <w:t>brz</w:t>
      </w:r>
      <w:r w:rsidR="00690393">
        <w:rPr>
          <w:rFonts w:ascii="Times New Roman" w:eastAsia="Times New Roman" w:hAnsi="Times New Roman" w:cs="Times New Roman"/>
          <w:sz w:val="24"/>
          <w:lang w:eastAsia="hr-HR"/>
        </w:rPr>
        <w:t xml:space="preserve"> </w:t>
      </w:r>
      <w:r w:rsidR="00E413B5" w:rsidRPr="005755A8">
        <w:rPr>
          <w:rFonts w:ascii="Times New Roman" w:eastAsia="Times New Roman" w:hAnsi="Times New Roman" w:cs="Times New Roman"/>
          <w:sz w:val="24"/>
          <w:lang w:eastAsia="hr-HR"/>
        </w:rPr>
        <w:t xml:space="preserve">pristup novim, </w:t>
      </w:r>
      <w:r w:rsidR="00690393">
        <w:rPr>
          <w:rFonts w:ascii="Times New Roman" w:eastAsia="Times New Roman" w:hAnsi="Times New Roman" w:cs="Times New Roman"/>
          <w:sz w:val="24"/>
          <w:lang w:eastAsia="hr-HR"/>
        </w:rPr>
        <w:t xml:space="preserve">inovativnim </w:t>
      </w:r>
      <w:r w:rsidR="00254650">
        <w:rPr>
          <w:rFonts w:ascii="Times New Roman" w:eastAsia="Times New Roman" w:hAnsi="Times New Roman" w:cs="Times New Roman"/>
          <w:sz w:val="24"/>
          <w:lang w:eastAsia="hr-HR"/>
        </w:rPr>
        <w:t>postupcima liječenja</w:t>
      </w:r>
      <w:r w:rsidR="00ED4587">
        <w:rPr>
          <w:rFonts w:ascii="Times New Roman" w:eastAsia="Times New Roman" w:hAnsi="Times New Roman" w:cs="Times New Roman"/>
          <w:sz w:val="24"/>
          <w:lang w:eastAsia="hr-HR"/>
        </w:rPr>
        <w:t xml:space="preserve"> uz istovremeno donošenje niza pravila za sigurnost i zaštitu ispitanika</w:t>
      </w:r>
      <w:r w:rsidR="00E413B5" w:rsidRPr="005755A8">
        <w:rPr>
          <w:rFonts w:ascii="Times New Roman" w:eastAsia="Times New Roman" w:hAnsi="Times New Roman" w:cs="Times New Roman"/>
          <w:sz w:val="24"/>
          <w:lang w:eastAsia="hr-HR"/>
        </w:rPr>
        <w:t>.</w:t>
      </w:r>
    </w:p>
    <w:p w:rsidR="000806F4" w:rsidRPr="005755A8" w:rsidRDefault="000806F4" w:rsidP="00D1116A">
      <w:pPr>
        <w:spacing w:after="0" w:line="240" w:lineRule="auto"/>
        <w:jc w:val="both"/>
        <w:rPr>
          <w:rFonts w:ascii="Times New Roman" w:eastAsia="Times New Roman" w:hAnsi="Times New Roman" w:cs="Times New Roman"/>
          <w:bCs/>
          <w:sz w:val="24"/>
          <w:szCs w:val="24"/>
          <w:lang w:eastAsia="hr-HR"/>
        </w:rPr>
      </w:pPr>
    </w:p>
    <w:p w:rsidR="00081FEE" w:rsidRPr="00081FEE" w:rsidRDefault="00081FEE" w:rsidP="00D1116A">
      <w:pPr>
        <w:spacing w:after="0" w:line="240" w:lineRule="auto"/>
        <w:rPr>
          <w:rFonts w:ascii="Times New Roman" w:eastAsia="Times New Roman" w:hAnsi="Times New Roman" w:cs="Times New Roman"/>
          <w:b/>
          <w:bCs/>
          <w:sz w:val="24"/>
          <w:szCs w:val="24"/>
          <w:lang w:eastAsia="hr-HR"/>
        </w:rPr>
      </w:pPr>
    </w:p>
    <w:p w:rsidR="00081FEE" w:rsidRPr="00081FEE" w:rsidRDefault="00081FEE" w:rsidP="00C644F1">
      <w:pPr>
        <w:spacing w:after="0" w:line="240" w:lineRule="auto"/>
        <w:jc w:val="both"/>
        <w:rPr>
          <w:rFonts w:ascii="Times New Roman" w:eastAsia="Times New Roman" w:hAnsi="Times New Roman" w:cs="Times New Roman"/>
          <w:b/>
          <w:bCs/>
          <w:sz w:val="24"/>
          <w:szCs w:val="24"/>
          <w:lang w:eastAsia="hr-HR"/>
        </w:rPr>
      </w:pPr>
      <w:r w:rsidRPr="00081FEE">
        <w:rPr>
          <w:rFonts w:ascii="Times New Roman" w:eastAsia="Times New Roman" w:hAnsi="Times New Roman" w:cs="Times New Roman"/>
          <w:b/>
          <w:bCs/>
          <w:sz w:val="24"/>
          <w:szCs w:val="24"/>
          <w:lang w:eastAsia="hr-HR"/>
        </w:rPr>
        <w:t>III. OCJENA SREDSTAVA POTREBNIH ZA PROVEDBU PREDLOŽENOG ZAKONA</w:t>
      </w:r>
    </w:p>
    <w:p w:rsidR="00081FEE" w:rsidRPr="00081FEE" w:rsidRDefault="00081FEE" w:rsidP="00D1116A">
      <w:pPr>
        <w:spacing w:after="0" w:line="240" w:lineRule="auto"/>
        <w:rPr>
          <w:rFonts w:ascii="Times New Roman" w:eastAsia="Times New Roman" w:hAnsi="Times New Roman" w:cs="Times New Roman"/>
          <w:sz w:val="24"/>
          <w:szCs w:val="24"/>
          <w:lang w:eastAsia="hr-HR"/>
        </w:rPr>
      </w:pPr>
    </w:p>
    <w:p w:rsidR="00C644F1" w:rsidRDefault="00CE06D6" w:rsidP="00D1116A">
      <w:pPr>
        <w:spacing w:after="0" w:line="240" w:lineRule="auto"/>
        <w:ind w:firstLine="709"/>
        <w:jc w:val="both"/>
        <w:rPr>
          <w:rFonts w:ascii="Times New Roman" w:eastAsia="Times New Roman" w:hAnsi="Times New Roman" w:cs="Times New Roman"/>
          <w:bCs/>
          <w:sz w:val="24"/>
          <w:szCs w:val="24"/>
          <w:lang w:eastAsia="hr-HR"/>
        </w:rPr>
      </w:pPr>
      <w:r w:rsidRPr="00CE06D6">
        <w:rPr>
          <w:rFonts w:ascii="Times New Roman" w:eastAsia="Times New Roman" w:hAnsi="Times New Roman" w:cs="Times New Roman"/>
          <w:bCs/>
          <w:sz w:val="24"/>
          <w:szCs w:val="24"/>
          <w:lang w:eastAsia="hr-HR"/>
        </w:rPr>
        <w:t xml:space="preserve">Provedba Zakona o provedbi  Uredbe (EU) br. 536/2014 Europskog parlamenta i Vijeća od 16. travnja 2014. o kliničkim ispitivanjima lijekova za primjenu kod ljudi te o stavljanju izvan snage Direktive 2001/20/EZ osigurana je u okviru redovne djelatnosti Ministarstva zdravstva za što su sredstva osigurana u državnom proračunu Ministarstva zdravstva. </w:t>
      </w:r>
      <w:r w:rsidRPr="00385ABA">
        <w:rPr>
          <w:rFonts w:ascii="Times New Roman" w:eastAsia="Times New Roman" w:hAnsi="Times New Roman" w:cs="Times New Roman"/>
          <w:bCs/>
          <w:sz w:val="24"/>
          <w:szCs w:val="24"/>
          <w:lang w:eastAsia="hr-HR"/>
        </w:rPr>
        <w:t>Postupak odobravanja kliničkih ispitivanja lijekova i inspekcijski nadzor nad kliničkim ispitivanjima obavljaju djelatnici Ministarstva zdravstva u okviru svoje redovne djelatnosti</w:t>
      </w:r>
      <w:r w:rsidR="00AB4DB0" w:rsidRPr="00385ABA">
        <w:rPr>
          <w:rFonts w:ascii="Times New Roman" w:eastAsia="Times New Roman" w:hAnsi="Times New Roman" w:cs="Times New Roman"/>
          <w:bCs/>
          <w:sz w:val="24"/>
          <w:szCs w:val="24"/>
          <w:lang w:eastAsia="hr-HR"/>
        </w:rPr>
        <w:t xml:space="preserve">. </w:t>
      </w:r>
    </w:p>
    <w:p w:rsidR="00C644F1" w:rsidRDefault="00C644F1">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br w:type="page"/>
      </w:r>
    </w:p>
    <w:p w:rsidR="00AB4DB0" w:rsidRPr="00385ABA" w:rsidRDefault="00AB4DB0" w:rsidP="00D1116A">
      <w:pPr>
        <w:spacing w:after="0" w:line="240" w:lineRule="auto"/>
        <w:ind w:firstLine="709"/>
        <w:jc w:val="both"/>
        <w:rPr>
          <w:rFonts w:ascii="Times New Roman" w:eastAsia="Times New Roman" w:hAnsi="Times New Roman" w:cs="Times New Roman"/>
          <w:bCs/>
          <w:sz w:val="24"/>
          <w:szCs w:val="24"/>
          <w:lang w:eastAsia="hr-HR"/>
        </w:rPr>
      </w:pPr>
    </w:p>
    <w:p w:rsidR="006B2C9B" w:rsidRPr="00C644F1" w:rsidRDefault="006B2C9B" w:rsidP="00C644F1">
      <w:pPr>
        <w:spacing w:after="0" w:line="240" w:lineRule="auto"/>
        <w:ind w:firstLine="709"/>
        <w:jc w:val="both"/>
        <w:rPr>
          <w:rFonts w:ascii="Times New Roman" w:eastAsia="Times New Roman" w:hAnsi="Times New Roman" w:cs="Times New Roman"/>
          <w:bCs/>
          <w:sz w:val="24"/>
          <w:szCs w:val="24"/>
          <w:lang w:eastAsia="hr-HR"/>
        </w:rPr>
      </w:pPr>
    </w:p>
    <w:p w:rsidR="006B2C9B" w:rsidRDefault="006B2C9B" w:rsidP="00D1116A">
      <w:pPr>
        <w:spacing w:after="0" w:line="240" w:lineRule="auto"/>
        <w:jc w:val="center"/>
        <w:rPr>
          <w:rFonts w:ascii="Times New Roman" w:hAnsi="Times New Roman" w:cs="Times New Roman"/>
          <w:b/>
        </w:rPr>
      </w:pPr>
    </w:p>
    <w:p w:rsidR="002B052B" w:rsidRDefault="002B052B" w:rsidP="00D1116A">
      <w:pPr>
        <w:spacing w:after="0" w:line="240" w:lineRule="auto"/>
        <w:jc w:val="center"/>
        <w:rPr>
          <w:rFonts w:ascii="Times New Roman" w:hAnsi="Times New Roman" w:cs="Times New Roman"/>
          <w:b/>
        </w:rPr>
      </w:pPr>
      <w:r w:rsidRPr="003D1F9B">
        <w:rPr>
          <w:rFonts w:ascii="Times New Roman" w:hAnsi="Times New Roman" w:cs="Times New Roman"/>
          <w:b/>
        </w:rPr>
        <w:t>PRIJEDLOG ZAKONA O PROVEDBI  UREDBE (EU) BR. 536/2014 EUROPSKOG PARLAMENTA I VIJEĆA OD 16. TRAVNJA 2014. O KLINIČKIM ISPITIVANJIMA LIJEKOVA ZA PRIMJENU KOD LJUDI TE O STAVLJANJU IZVAN SNAGE DIREKTIVE 2001/20/EZ</w:t>
      </w:r>
    </w:p>
    <w:p w:rsidR="00A66B07" w:rsidRDefault="00A66B07" w:rsidP="00D1116A">
      <w:pPr>
        <w:spacing w:after="0" w:line="240" w:lineRule="auto"/>
        <w:jc w:val="center"/>
        <w:textAlignment w:val="baseline"/>
        <w:rPr>
          <w:rFonts w:ascii="Minion Pro" w:eastAsia="Times New Roman" w:hAnsi="Minion Pro" w:cs="Times New Roman"/>
          <w:color w:val="000000"/>
          <w:sz w:val="28"/>
          <w:szCs w:val="28"/>
          <w:lang w:eastAsia="hr-HR"/>
        </w:rPr>
      </w:pPr>
    </w:p>
    <w:p w:rsidR="006E2318" w:rsidRDefault="006E2318" w:rsidP="00D1116A">
      <w:pPr>
        <w:spacing w:after="0" w:line="240" w:lineRule="auto"/>
        <w:jc w:val="center"/>
        <w:textAlignment w:val="baseline"/>
        <w:rPr>
          <w:rFonts w:ascii="Minion Pro" w:eastAsia="Times New Roman" w:hAnsi="Minion Pro" w:cs="Times New Roman"/>
          <w:color w:val="000000"/>
          <w:sz w:val="28"/>
          <w:szCs w:val="28"/>
          <w:lang w:eastAsia="hr-HR"/>
        </w:rPr>
      </w:pPr>
      <w:r w:rsidRPr="00F34F3B">
        <w:rPr>
          <w:rFonts w:ascii="Minion Pro" w:eastAsia="Times New Roman" w:hAnsi="Minion Pro" w:cs="Times New Roman"/>
          <w:color w:val="000000"/>
          <w:sz w:val="28"/>
          <w:szCs w:val="28"/>
          <w:lang w:eastAsia="hr-HR"/>
        </w:rPr>
        <w:t>I. OPĆE ODREDBE</w:t>
      </w:r>
    </w:p>
    <w:p w:rsidR="00C558A5" w:rsidRPr="00F34F3B" w:rsidRDefault="00C558A5" w:rsidP="00D1116A">
      <w:pPr>
        <w:spacing w:after="0" w:line="240" w:lineRule="auto"/>
        <w:jc w:val="center"/>
        <w:textAlignment w:val="baseline"/>
        <w:rPr>
          <w:rFonts w:ascii="Minion Pro" w:eastAsia="Times New Roman" w:hAnsi="Minion Pro" w:cs="Times New Roman"/>
          <w:color w:val="000000"/>
          <w:sz w:val="28"/>
          <w:szCs w:val="28"/>
          <w:lang w:eastAsia="hr-HR"/>
        </w:rPr>
      </w:pPr>
    </w:p>
    <w:p w:rsidR="0035454D" w:rsidRDefault="0035454D" w:rsidP="00D1116A">
      <w:pPr>
        <w:spacing w:after="0" w:line="240" w:lineRule="auto"/>
        <w:jc w:val="center"/>
        <w:textAlignment w:val="baseline"/>
        <w:rPr>
          <w:rFonts w:ascii="Minion Pro" w:eastAsia="Times New Roman" w:hAnsi="Minion Pro" w:cs="Times New Roman"/>
          <w:color w:val="000000"/>
          <w:sz w:val="24"/>
          <w:szCs w:val="24"/>
          <w:lang w:eastAsia="hr-HR"/>
        </w:rPr>
      </w:pPr>
      <w:r w:rsidRPr="00F34F3B">
        <w:rPr>
          <w:rFonts w:ascii="Minion Pro" w:eastAsia="Times New Roman" w:hAnsi="Minion Pro" w:cs="Times New Roman"/>
          <w:color w:val="000000"/>
          <w:sz w:val="24"/>
          <w:szCs w:val="24"/>
          <w:lang w:eastAsia="hr-HR"/>
        </w:rPr>
        <w:t>Članak 1.</w:t>
      </w:r>
    </w:p>
    <w:p w:rsidR="00C558A5" w:rsidRPr="00F34F3B" w:rsidRDefault="00C558A5" w:rsidP="00D1116A">
      <w:pPr>
        <w:spacing w:after="0" w:line="240" w:lineRule="auto"/>
        <w:jc w:val="center"/>
        <w:textAlignment w:val="baseline"/>
        <w:rPr>
          <w:rFonts w:ascii="Minion Pro" w:eastAsia="Times New Roman" w:hAnsi="Minion Pro" w:cs="Times New Roman"/>
          <w:color w:val="000000"/>
          <w:sz w:val="24"/>
          <w:szCs w:val="24"/>
          <w:lang w:eastAsia="hr-HR"/>
        </w:rPr>
      </w:pPr>
    </w:p>
    <w:p w:rsidR="008A0A76" w:rsidRDefault="006E2318" w:rsidP="00C644F1">
      <w:pPr>
        <w:pStyle w:val="Odlomakpopisa"/>
        <w:numPr>
          <w:ilvl w:val="0"/>
          <w:numId w:val="9"/>
        </w:numPr>
        <w:spacing w:after="0" w:line="240" w:lineRule="auto"/>
        <w:ind w:left="0" w:firstLine="0"/>
        <w:jc w:val="both"/>
        <w:rPr>
          <w:rFonts w:ascii="Times New Roman" w:hAnsi="Times New Roman" w:cs="Times New Roman"/>
          <w:sz w:val="24"/>
          <w:szCs w:val="24"/>
        </w:rPr>
      </w:pPr>
      <w:r w:rsidRPr="00A66B07">
        <w:rPr>
          <w:rFonts w:ascii="Times New Roman" w:hAnsi="Times New Roman" w:cs="Times New Roman"/>
          <w:sz w:val="24"/>
          <w:szCs w:val="24"/>
        </w:rPr>
        <w:t>Ovim se Zakonom utvrđuj</w:t>
      </w:r>
      <w:r w:rsidR="000A2627" w:rsidRPr="00A66B07">
        <w:rPr>
          <w:rFonts w:ascii="Times New Roman" w:hAnsi="Times New Roman" w:cs="Times New Roman"/>
          <w:sz w:val="24"/>
          <w:szCs w:val="24"/>
        </w:rPr>
        <w:t>u</w:t>
      </w:r>
      <w:r w:rsidRPr="00A66B07">
        <w:rPr>
          <w:rFonts w:ascii="Times New Roman" w:hAnsi="Times New Roman" w:cs="Times New Roman"/>
          <w:sz w:val="24"/>
          <w:szCs w:val="24"/>
        </w:rPr>
        <w:t xml:space="preserve"> nadležn</w:t>
      </w:r>
      <w:r w:rsidR="009D6BA4" w:rsidRPr="00A66B07">
        <w:rPr>
          <w:rFonts w:ascii="Times New Roman" w:hAnsi="Times New Roman" w:cs="Times New Roman"/>
          <w:sz w:val="24"/>
          <w:szCs w:val="24"/>
        </w:rPr>
        <w:t>a</w:t>
      </w:r>
      <w:r w:rsidRPr="00A66B07">
        <w:rPr>
          <w:rFonts w:ascii="Times New Roman" w:hAnsi="Times New Roman" w:cs="Times New Roman"/>
          <w:sz w:val="24"/>
          <w:szCs w:val="24"/>
        </w:rPr>
        <w:t xml:space="preserve"> tijel</w:t>
      </w:r>
      <w:r w:rsidR="009D6BA4" w:rsidRPr="00A66B07">
        <w:rPr>
          <w:rFonts w:ascii="Times New Roman" w:hAnsi="Times New Roman" w:cs="Times New Roman"/>
          <w:sz w:val="24"/>
          <w:szCs w:val="24"/>
        </w:rPr>
        <w:t>a</w:t>
      </w:r>
      <w:r w:rsidRPr="00A66B07">
        <w:rPr>
          <w:rFonts w:ascii="Times New Roman" w:hAnsi="Times New Roman" w:cs="Times New Roman"/>
          <w:sz w:val="24"/>
          <w:szCs w:val="24"/>
        </w:rPr>
        <w:t xml:space="preserve">, </w:t>
      </w:r>
      <w:r w:rsidR="000A2627" w:rsidRPr="00A66B07">
        <w:rPr>
          <w:rFonts w:ascii="Times New Roman" w:hAnsi="Times New Roman" w:cs="Times New Roman"/>
          <w:sz w:val="24"/>
          <w:szCs w:val="24"/>
        </w:rPr>
        <w:t xml:space="preserve">postupanje </w:t>
      </w:r>
      <w:r w:rsidRPr="00A66B07">
        <w:rPr>
          <w:rFonts w:ascii="Times New Roman" w:hAnsi="Times New Roman" w:cs="Times New Roman"/>
          <w:sz w:val="24"/>
          <w:szCs w:val="24"/>
        </w:rPr>
        <w:t>nadležn</w:t>
      </w:r>
      <w:r w:rsidR="009D6BA4" w:rsidRPr="00A66B07">
        <w:rPr>
          <w:rFonts w:ascii="Times New Roman" w:hAnsi="Times New Roman" w:cs="Times New Roman"/>
          <w:sz w:val="24"/>
          <w:szCs w:val="24"/>
        </w:rPr>
        <w:t xml:space="preserve">ih </w:t>
      </w:r>
      <w:r w:rsidRPr="00A66B07">
        <w:rPr>
          <w:rFonts w:ascii="Times New Roman" w:hAnsi="Times New Roman" w:cs="Times New Roman"/>
          <w:sz w:val="24"/>
          <w:szCs w:val="24"/>
        </w:rPr>
        <w:t>tijela</w:t>
      </w:r>
      <w:r w:rsidR="000A2627" w:rsidRPr="00A66B07">
        <w:rPr>
          <w:rFonts w:ascii="Times New Roman" w:hAnsi="Times New Roman" w:cs="Times New Roman"/>
          <w:sz w:val="24"/>
          <w:szCs w:val="24"/>
        </w:rPr>
        <w:t xml:space="preserve">, nadzor </w:t>
      </w:r>
      <w:r w:rsidR="00A83FE9">
        <w:rPr>
          <w:rFonts w:ascii="Times New Roman" w:hAnsi="Times New Roman" w:cs="Times New Roman"/>
          <w:sz w:val="24"/>
          <w:szCs w:val="24"/>
        </w:rPr>
        <w:t xml:space="preserve">i </w:t>
      </w:r>
      <w:r w:rsidR="000A2627" w:rsidRPr="00A66B07">
        <w:rPr>
          <w:rFonts w:ascii="Times New Roman" w:hAnsi="Times New Roman" w:cs="Times New Roman"/>
          <w:sz w:val="24"/>
          <w:szCs w:val="24"/>
        </w:rPr>
        <w:t xml:space="preserve">prekršajne odredbe </w:t>
      </w:r>
      <w:r w:rsidRPr="00A66B07">
        <w:rPr>
          <w:rFonts w:ascii="Times New Roman" w:hAnsi="Times New Roman" w:cs="Times New Roman"/>
          <w:sz w:val="24"/>
          <w:szCs w:val="24"/>
        </w:rPr>
        <w:t>za provedbu</w:t>
      </w:r>
      <w:r w:rsidR="000A2627" w:rsidRPr="00A66B07">
        <w:rPr>
          <w:rFonts w:ascii="Times New Roman" w:hAnsi="Times New Roman" w:cs="Times New Roman"/>
          <w:sz w:val="24"/>
          <w:szCs w:val="24"/>
        </w:rPr>
        <w:t xml:space="preserve"> </w:t>
      </w:r>
      <w:r w:rsidR="00356993">
        <w:rPr>
          <w:rFonts w:ascii="Times New Roman" w:hAnsi="Times New Roman" w:cs="Times New Roman"/>
          <w:sz w:val="24"/>
          <w:szCs w:val="24"/>
        </w:rPr>
        <w:t>U</w:t>
      </w:r>
      <w:r w:rsidR="000A2627" w:rsidRPr="00A66B07">
        <w:rPr>
          <w:rFonts w:ascii="Times New Roman" w:hAnsi="Times New Roman" w:cs="Times New Roman"/>
          <w:sz w:val="24"/>
          <w:szCs w:val="24"/>
        </w:rPr>
        <w:t>redb</w:t>
      </w:r>
      <w:r w:rsidR="00AF7E56">
        <w:rPr>
          <w:rFonts w:ascii="Times New Roman" w:hAnsi="Times New Roman" w:cs="Times New Roman"/>
          <w:sz w:val="24"/>
          <w:szCs w:val="24"/>
        </w:rPr>
        <w:t>e</w:t>
      </w:r>
      <w:r w:rsidR="000A2627" w:rsidRPr="00A66B07">
        <w:rPr>
          <w:rFonts w:ascii="Times New Roman" w:hAnsi="Times New Roman" w:cs="Times New Roman"/>
          <w:sz w:val="24"/>
          <w:szCs w:val="24"/>
        </w:rPr>
        <w:t xml:space="preserve"> Europske unije iz članka 2. ovoga Zakona</w:t>
      </w:r>
      <w:r w:rsidR="00435F50" w:rsidRPr="00A66B07">
        <w:rPr>
          <w:rFonts w:ascii="Times New Roman" w:hAnsi="Times New Roman" w:cs="Times New Roman"/>
          <w:sz w:val="24"/>
          <w:szCs w:val="24"/>
        </w:rPr>
        <w:t>.</w:t>
      </w:r>
    </w:p>
    <w:p w:rsidR="00FF4CA9" w:rsidRDefault="00FF4CA9" w:rsidP="00D1116A">
      <w:pPr>
        <w:spacing w:after="0" w:line="240" w:lineRule="auto"/>
        <w:jc w:val="both"/>
        <w:rPr>
          <w:rFonts w:ascii="Times New Roman" w:hAnsi="Times New Roman" w:cs="Times New Roman"/>
          <w:sz w:val="24"/>
          <w:szCs w:val="24"/>
        </w:rPr>
      </w:pPr>
    </w:p>
    <w:p w:rsidR="00942794" w:rsidRDefault="00FF4CA9" w:rsidP="00D1116A">
      <w:pPr>
        <w:spacing w:after="0" w:line="240" w:lineRule="auto"/>
        <w:jc w:val="both"/>
      </w:pPr>
      <w:r w:rsidRPr="00FF4CA9">
        <w:rPr>
          <w:rFonts w:ascii="Times New Roman" w:hAnsi="Times New Roman" w:cs="Times New Roman"/>
          <w:sz w:val="24"/>
          <w:szCs w:val="24"/>
        </w:rPr>
        <w:t>(2</w:t>
      </w:r>
      <w:r>
        <w:rPr>
          <w:rFonts w:ascii="Times New Roman" w:hAnsi="Times New Roman" w:cs="Times New Roman"/>
          <w:sz w:val="24"/>
          <w:szCs w:val="24"/>
        </w:rPr>
        <w:t xml:space="preserve">) </w:t>
      </w:r>
      <w:r w:rsidRPr="00FF4CA9">
        <w:rPr>
          <w:rFonts w:ascii="Times New Roman" w:hAnsi="Times New Roman" w:cs="Times New Roman"/>
          <w:sz w:val="24"/>
          <w:szCs w:val="24"/>
        </w:rPr>
        <w:t>O</w:t>
      </w:r>
      <w:r w:rsidR="00430B9E" w:rsidRPr="00FF4CA9">
        <w:rPr>
          <w:rFonts w:ascii="Times New Roman" w:hAnsi="Times New Roman" w:cs="Times New Roman"/>
          <w:sz w:val="24"/>
          <w:szCs w:val="24"/>
        </w:rPr>
        <w:t xml:space="preserve">dredbe ovoga Zakona primjenjuju se na </w:t>
      </w:r>
      <w:r w:rsidR="00AF7E56" w:rsidRPr="00FF4CA9">
        <w:rPr>
          <w:rFonts w:ascii="Times New Roman" w:hAnsi="Times New Roman" w:cs="Times New Roman"/>
          <w:sz w:val="24"/>
          <w:szCs w:val="24"/>
        </w:rPr>
        <w:t>klinička ispitivanja lijekova</w:t>
      </w:r>
      <w:r w:rsidRPr="00FF4CA9">
        <w:rPr>
          <w:rFonts w:ascii="Times New Roman" w:hAnsi="Times New Roman" w:cs="Times New Roman"/>
          <w:sz w:val="24"/>
          <w:szCs w:val="24"/>
        </w:rPr>
        <w:t xml:space="preserve"> </w:t>
      </w:r>
      <w:r w:rsidR="00AF7E56" w:rsidRPr="00FF4CA9">
        <w:rPr>
          <w:rFonts w:ascii="Times New Roman" w:hAnsi="Times New Roman" w:cs="Times New Roman"/>
          <w:sz w:val="24"/>
          <w:szCs w:val="24"/>
        </w:rPr>
        <w:t>u Republici Hrvatskoj</w:t>
      </w:r>
      <w:r w:rsidR="00E26C3A">
        <w:rPr>
          <w:rFonts w:ascii="Times New Roman" w:hAnsi="Times New Roman" w:cs="Times New Roman"/>
          <w:sz w:val="24"/>
          <w:szCs w:val="24"/>
        </w:rPr>
        <w:t>.</w:t>
      </w:r>
      <w:r w:rsidRPr="00FF4CA9">
        <w:t xml:space="preserve"> </w:t>
      </w:r>
    </w:p>
    <w:p w:rsidR="00FF4CA9" w:rsidRPr="00FF4CA9" w:rsidRDefault="00FF4CA9" w:rsidP="00D1116A">
      <w:pPr>
        <w:spacing w:after="0" w:line="240" w:lineRule="auto"/>
        <w:jc w:val="both"/>
        <w:rPr>
          <w:rFonts w:ascii="Times New Roman" w:hAnsi="Times New Roman" w:cs="Times New Roman"/>
          <w:sz w:val="24"/>
          <w:szCs w:val="24"/>
        </w:rPr>
      </w:pPr>
    </w:p>
    <w:p w:rsidR="00942794" w:rsidRDefault="00942794" w:rsidP="00D1116A">
      <w:pPr>
        <w:pStyle w:val="Odlomakpopisa"/>
        <w:numPr>
          <w:ilvl w:val="0"/>
          <w:numId w:val="14"/>
        </w:numPr>
        <w:spacing w:after="0" w:line="240" w:lineRule="auto"/>
        <w:ind w:left="360"/>
        <w:jc w:val="both"/>
        <w:rPr>
          <w:rFonts w:ascii="Times New Roman" w:hAnsi="Times New Roman" w:cs="Times New Roman"/>
          <w:sz w:val="24"/>
          <w:szCs w:val="24"/>
        </w:rPr>
      </w:pPr>
      <w:r w:rsidRPr="00AD081A">
        <w:rPr>
          <w:rFonts w:ascii="Times New Roman" w:hAnsi="Times New Roman" w:cs="Times New Roman"/>
          <w:sz w:val="24"/>
          <w:szCs w:val="24"/>
        </w:rPr>
        <w:t>Odredbe ovoga Zakona ne primjenjuju se na neintervencijske studije.</w:t>
      </w:r>
    </w:p>
    <w:p w:rsidR="00AD081A" w:rsidRPr="00AD081A" w:rsidRDefault="00AD081A" w:rsidP="00D1116A">
      <w:pPr>
        <w:pStyle w:val="Odlomakpopisa"/>
        <w:spacing w:after="0" w:line="240" w:lineRule="auto"/>
        <w:ind w:left="360"/>
        <w:jc w:val="both"/>
        <w:rPr>
          <w:rFonts w:ascii="Times New Roman" w:hAnsi="Times New Roman" w:cs="Times New Roman"/>
          <w:sz w:val="24"/>
          <w:szCs w:val="24"/>
        </w:rPr>
      </w:pPr>
    </w:p>
    <w:p w:rsidR="00AD081A" w:rsidRPr="00AD081A" w:rsidRDefault="00AF2CA9" w:rsidP="00C644F1">
      <w:pPr>
        <w:pStyle w:val="Odlomakpopisa"/>
        <w:numPr>
          <w:ilvl w:val="0"/>
          <w:numId w:val="1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w:t>
      </w:r>
      <w:r w:rsidR="00AD081A" w:rsidRPr="00AD081A">
        <w:rPr>
          <w:rFonts w:ascii="Times New Roman" w:hAnsi="Times New Roman" w:cs="Times New Roman"/>
          <w:sz w:val="24"/>
          <w:szCs w:val="24"/>
        </w:rPr>
        <w:t>linička ispitivanja genske terapije koja m</w:t>
      </w:r>
      <w:r w:rsidR="00C644F1">
        <w:rPr>
          <w:rFonts w:ascii="Times New Roman" w:hAnsi="Times New Roman" w:cs="Times New Roman"/>
          <w:sz w:val="24"/>
          <w:szCs w:val="24"/>
        </w:rPr>
        <w:t xml:space="preserve">ogu uzrokovati izmjene genoma u </w:t>
      </w:r>
      <w:r w:rsidR="00AD081A" w:rsidRPr="00AD081A">
        <w:rPr>
          <w:rFonts w:ascii="Times New Roman" w:hAnsi="Times New Roman" w:cs="Times New Roman"/>
          <w:sz w:val="24"/>
          <w:szCs w:val="24"/>
        </w:rPr>
        <w:t xml:space="preserve">reproduktivnim stanicama </w:t>
      </w:r>
      <w:r w:rsidR="00AD081A" w:rsidRPr="00265D2E">
        <w:rPr>
          <w:rFonts w:ascii="Times New Roman" w:hAnsi="Times New Roman" w:cs="Times New Roman"/>
          <w:sz w:val="24"/>
          <w:szCs w:val="24"/>
        </w:rPr>
        <w:t>ispitanika</w:t>
      </w:r>
      <w:r w:rsidRPr="00265D2E">
        <w:rPr>
          <w:rFonts w:ascii="Times New Roman" w:hAnsi="Times New Roman" w:cs="Times New Roman"/>
          <w:sz w:val="24"/>
          <w:szCs w:val="24"/>
        </w:rPr>
        <w:t xml:space="preserve"> </w:t>
      </w:r>
      <w:r w:rsidR="00265D2E" w:rsidRPr="00265D2E">
        <w:rPr>
          <w:rFonts w:ascii="Times New Roman" w:hAnsi="Times New Roman" w:cs="Times New Roman"/>
          <w:sz w:val="24"/>
          <w:szCs w:val="24"/>
        </w:rPr>
        <w:t>n</w:t>
      </w:r>
      <w:r w:rsidRPr="00265D2E">
        <w:rPr>
          <w:rFonts w:ascii="Times New Roman" w:hAnsi="Times New Roman" w:cs="Times New Roman"/>
          <w:sz w:val="24"/>
          <w:szCs w:val="24"/>
        </w:rPr>
        <w:t>e</w:t>
      </w:r>
      <w:r w:rsidRPr="00AF2CA9">
        <w:rPr>
          <w:rFonts w:ascii="Times New Roman" w:hAnsi="Times New Roman" w:cs="Times New Roman"/>
          <w:sz w:val="24"/>
          <w:szCs w:val="24"/>
        </w:rPr>
        <w:t xml:space="preserve"> smiju se provoditi</w:t>
      </w:r>
      <w:r w:rsidR="00AD081A" w:rsidRPr="00AF2CA9">
        <w:rPr>
          <w:rFonts w:ascii="Times New Roman" w:hAnsi="Times New Roman" w:cs="Times New Roman"/>
          <w:sz w:val="24"/>
          <w:szCs w:val="24"/>
        </w:rPr>
        <w:t>.</w:t>
      </w:r>
    </w:p>
    <w:p w:rsidR="00430B9E" w:rsidRPr="000C2D99" w:rsidRDefault="00430B9E" w:rsidP="00D1116A">
      <w:pPr>
        <w:spacing w:after="0" w:line="240" w:lineRule="auto"/>
        <w:jc w:val="both"/>
        <w:rPr>
          <w:rFonts w:ascii="Times New Roman" w:hAnsi="Times New Roman" w:cs="Times New Roman"/>
          <w:sz w:val="24"/>
          <w:szCs w:val="24"/>
        </w:rPr>
      </w:pPr>
    </w:p>
    <w:p w:rsidR="000A2627" w:rsidRPr="000C2D99" w:rsidRDefault="000A2627" w:rsidP="00D1116A">
      <w:pPr>
        <w:spacing w:after="0" w:line="240" w:lineRule="auto"/>
        <w:jc w:val="center"/>
        <w:rPr>
          <w:rFonts w:ascii="Times New Roman" w:hAnsi="Times New Roman" w:cs="Times New Roman"/>
          <w:sz w:val="24"/>
          <w:szCs w:val="24"/>
        </w:rPr>
      </w:pPr>
      <w:r w:rsidRPr="000C2D99">
        <w:rPr>
          <w:rFonts w:ascii="Times New Roman" w:hAnsi="Times New Roman" w:cs="Times New Roman"/>
          <w:sz w:val="24"/>
          <w:szCs w:val="24"/>
        </w:rPr>
        <w:t>Članak 2.</w:t>
      </w:r>
    </w:p>
    <w:p w:rsidR="008A0A76" w:rsidRPr="000C2D99" w:rsidRDefault="008A0A76" w:rsidP="00D1116A">
      <w:pPr>
        <w:spacing w:after="0" w:line="240" w:lineRule="auto"/>
        <w:jc w:val="center"/>
        <w:rPr>
          <w:rFonts w:ascii="Times New Roman" w:hAnsi="Times New Roman" w:cs="Times New Roman"/>
          <w:sz w:val="24"/>
          <w:szCs w:val="24"/>
        </w:rPr>
      </w:pPr>
    </w:p>
    <w:p w:rsidR="00CA3AC9" w:rsidRDefault="00435F50" w:rsidP="00D1116A">
      <w:pPr>
        <w:spacing w:after="0" w:line="240" w:lineRule="auto"/>
        <w:jc w:val="both"/>
        <w:rPr>
          <w:rFonts w:ascii="Times New Roman" w:hAnsi="Times New Roman" w:cs="Times New Roman"/>
          <w:bCs/>
          <w:sz w:val="24"/>
          <w:szCs w:val="24"/>
        </w:rPr>
      </w:pPr>
      <w:r w:rsidRPr="000C2D99">
        <w:rPr>
          <w:rFonts w:ascii="Times New Roman" w:hAnsi="Times New Roman" w:cs="Times New Roman"/>
          <w:sz w:val="24"/>
          <w:szCs w:val="24"/>
        </w:rPr>
        <w:t>Ovim Z</w:t>
      </w:r>
      <w:r w:rsidR="000A2627" w:rsidRPr="000C2D99">
        <w:rPr>
          <w:rFonts w:ascii="Times New Roman" w:hAnsi="Times New Roman" w:cs="Times New Roman"/>
          <w:sz w:val="24"/>
          <w:szCs w:val="24"/>
        </w:rPr>
        <w:t xml:space="preserve">akonom osigurava se provedba </w:t>
      </w:r>
      <w:r w:rsidR="00356993">
        <w:rPr>
          <w:rFonts w:ascii="Times New Roman" w:hAnsi="Times New Roman" w:cs="Times New Roman"/>
          <w:sz w:val="24"/>
          <w:szCs w:val="24"/>
        </w:rPr>
        <w:t>U</w:t>
      </w:r>
      <w:r w:rsidR="000A2627" w:rsidRPr="000C2D99">
        <w:rPr>
          <w:rFonts w:ascii="Times New Roman" w:hAnsi="Times New Roman" w:cs="Times New Roman"/>
          <w:sz w:val="24"/>
          <w:szCs w:val="24"/>
        </w:rPr>
        <w:t>redb</w:t>
      </w:r>
      <w:r w:rsidR="00AF7E56">
        <w:rPr>
          <w:rFonts w:ascii="Times New Roman" w:hAnsi="Times New Roman" w:cs="Times New Roman"/>
          <w:sz w:val="24"/>
          <w:szCs w:val="24"/>
        </w:rPr>
        <w:t>e</w:t>
      </w:r>
      <w:r w:rsidR="000A2627" w:rsidRPr="000C2D99">
        <w:rPr>
          <w:rFonts w:ascii="Times New Roman" w:hAnsi="Times New Roman" w:cs="Times New Roman"/>
          <w:sz w:val="24"/>
          <w:szCs w:val="24"/>
        </w:rPr>
        <w:t xml:space="preserve"> </w:t>
      </w:r>
      <w:r w:rsidR="00AF7E56" w:rsidRPr="00AF7E56">
        <w:rPr>
          <w:rFonts w:ascii="Times New Roman" w:hAnsi="Times New Roman" w:cs="Times New Roman"/>
          <w:bCs/>
          <w:sz w:val="24"/>
          <w:szCs w:val="24"/>
        </w:rPr>
        <w:t xml:space="preserve">(EU) br. 536/2014 </w:t>
      </w:r>
      <w:r w:rsidR="00254BD4">
        <w:rPr>
          <w:rFonts w:ascii="Times New Roman" w:hAnsi="Times New Roman" w:cs="Times New Roman"/>
          <w:bCs/>
          <w:sz w:val="24"/>
          <w:szCs w:val="24"/>
        </w:rPr>
        <w:t>Europskog p</w:t>
      </w:r>
      <w:r w:rsidR="001F70F6">
        <w:rPr>
          <w:rFonts w:ascii="Times New Roman" w:hAnsi="Times New Roman" w:cs="Times New Roman"/>
          <w:bCs/>
          <w:sz w:val="24"/>
          <w:szCs w:val="24"/>
        </w:rPr>
        <w:t xml:space="preserve">arlamenta i </w:t>
      </w:r>
      <w:r w:rsidR="00AF7E56" w:rsidRPr="00AF7E56">
        <w:rPr>
          <w:rFonts w:ascii="Times New Roman" w:hAnsi="Times New Roman" w:cs="Times New Roman"/>
          <w:bCs/>
          <w:sz w:val="24"/>
          <w:szCs w:val="24"/>
        </w:rPr>
        <w:t>V</w:t>
      </w:r>
      <w:r w:rsidR="001F70F6">
        <w:rPr>
          <w:rFonts w:ascii="Times New Roman" w:hAnsi="Times New Roman" w:cs="Times New Roman"/>
          <w:bCs/>
          <w:sz w:val="24"/>
          <w:szCs w:val="24"/>
        </w:rPr>
        <w:t>ijeća</w:t>
      </w:r>
      <w:r w:rsidR="00AF7E56" w:rsidRPr="00AF7E56">
        <w:rPr>
          <w:rFonts w:ascii="Times New Roman" w:hAnsi="Times New Roman" w:cs="Times New Roman"/>
          <w:bCs/>
          <w:sz w:val="24"/>
          <w:szCs w:val="24"/>
        </w:rPr>
        <w:t xml:space="preserve"> od 16. travnja 2014. o kliničkim ispitivanjima lijekova za primjenu kod ljudi te o stavljanju izvan snage Direktive 2001/20/EZ </w:t>
      </w:r>
      <w:r w:rsidR="00254BD4">
        <w:rPr>
          <w:rFonts w:ascii="Times New Roman" w:hAnsi="Times New Roman" w:cs="Times New Roman"/>
          <w:bCs/>
          <w:sz w:val="24"/>
          <w:szCs w:val="24"/>
        </w:rPr>
        <w:t>(</w:t>
      </w:r>
      <w:r w:rsidR="005C12D9">
        <w:rPr>
          <w:rFonts w:ascii="Times New Roman" w:hAnsi="Times New Roman" w:cs="Times New Roman"/>
          <w:bCs/>
          <w:sz w:val="24"/>
          <w:szCs w:val="24"/>
        </w:rPr>
        <w:t xml:space="preserve">Tekst značajan za EGP) </w:t>
      </w:r>
      <w:r w:rsidR="002D6EBA" w:rsidRPr="002D6EBA">
        <w:rPr>
          <w:rFonts w:ascii="Times New Roman" w:hAnsi="Times New Roman" w:cs="Times New Roman"/>
          <w:bCs/>
          <w:sz w:val="24"/>
          <w:szCs w:val="24"/>
        </w:rPr>
        <w:t>(SL L 1</w:t>
      </w:r>
      <w:r w:rsidR="002D6EBA">
        <w:rPr>
          <w:rFonts w:ascii="Times New Roman" w:hAnsi="Times New Roman" w:cs="Times New Roman"/>
          <w:bCs/>
          <w:sz w:val="24"/>
          <w:szCs w:val="24"/>
        </w:rPr>
        <w:t>58</w:t>
      </w:r>
      <w:r w:rsidR="002D6EBA" w:rsidRPr="002D6EBA">
        <w:rPr>
          <w:rFonts w:ascii="Times New Roman" w:hAnsi="Times New Roman" w:cs="Times New Roman"/>
          <w:bCs/>
          <w:sz w:val="24"/>
          <w:szCs w:val="24"/>
        </w:rPr>
        <w:t xml:space="preserve">, </w:t>
      </w:r>
      <w:r w:rsidR="002D6EBA">
        <w:rPr>
          <w:rFonts w:ascii="Times New Roman" w:hAnsi="Times New Roman" w:cs="Times New Roman"/>
          <w:bCs/>
          <w:sz w:val="24"/>
          <w:szCs w:val="24"/>
        </w:rPr>
        <w:t>27.5.2014</w:t>
      </w:r>
      <w:r w:rsidR="002D6EBA" w:rsidRPr="002D6EBA">
        <w:rPr>
          <w:rFonts w:ascii="Times New Roman" w:hAnsi="Times New Roman" w:cs="Times New Roman"/>
          <w:bCs/>
          <w:sz w:val="24"/>
          <w:szCs w:val="24"/>
        </w:rPr>
        <w:t>.</w:t>
      </w:r>
      <w:r w:rsidR="00CA3AC9">
        <w:rPr>
          <w:rFonts w:ascii="Times New Roman" w:hAnsi="Times New Roman" w:cs="Times New Roman"/>
          <w:bCs/>
          <w:sz w:val="24"/>
          <w:szCs w:val="24"/>
        </w:rPr>
        <w:t>)</w:t>
      </w:r>
    </w:p>
    <w:p w:rsidR="00C85CB3" w:rsidRPr="00AF7E56" w:rsidRDefault="00CA3AC9" w:rsidP="00D1116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1D6B52">
        <w:rPr>
          <w:rFonts w:ascii="Times New Roman" w:hAnsi="Times New Roman" w:cs="Times New Roman"/>
          <w:bCs/>
          <w:sz w:val="24"/>
          <w:szCs w:val="24"/>
        </w:rPr>
        <w:t>u daljnjem tekstu: Uredba</w:t>
      </w:r>
      <w:r w:rsidR="000758BF">
        <w:rPr>
          <w:rFonts w:ascii="Times New Roman" w:hAnsi="Times New Roman" w:cs="Times New Roman"/>
          <w:bCs/>
          <w:sz w:val="24"/>
          <w:szCs w:val="24"/>
        </w:rPr>
        <w:t>)</w:t>
      </w:r>
      <w:r w:rsidR="00E90BE6">
        <w:rPr>
          <w:rFonts w:ascii="Times New Roman" w:hAnsi="Times New Roman" w:cs="Times New Roman"/>
          <w:bCs/>
          <w:sz w:val="24"/>
          <w:szCs w:val="24"/>
        </w:rPr>
        <w:t>.</w:t>
      </w:r>
    </w:p>
    <w:p w:rsidR="008A0A76" w:rsidRPr="000C2D99" w:rsidRDefault="008A0A76" w:rsidP="00D1116A">
      <w:pPr>
        <w:spacing w:after="0" w:line="240" w:lineRule="auto"/>
        <w:jc w:val="center"/>
        <w:textAlignment w:val="baseline"/>
        <w:rPr>
          <w:rFonts w:ascii="Times New Roman" w:eastAsia="Times New Roman" w:hAnsi="Times New Roman" w:cs="Times New Roman"/>
          <w:i/>
          <w:iCs/>
          <w:color w:val="000000"/>
          <w:sz w:val="24"/>
          <w:szCs w:val="24"/>
          <w:lang w:eastAsia="hr-HR"/>
        </w:rPr>
      </w:pPr>
    </w:p>
    <w:p w:rsidR="0035454D" w:rsidRPr="000C2D99" w:rsidRDefault="0035454D" w:rsidP="00D1116A">
      <w:pPr>
        <w:spacing w:after="0" w:line="240" w:lineRule="auto"/>
        <w:jc w:val="center"/>
        <w:textAlignment w:val="baseline"/>
        <w:rPr>
          <w:rFonts w:ascii="Times New Roman" w:eastAsia="Times New Roman" w:hAnsi="Times New Roman" w:cs="Times New Roman"/>
          <w:color w:val="000000"/>
          <w:sz w:val="24"/>
          <w:szCs w:val="24"/>
          <w:lang w:eastAsia="hr-HR"/>
        </w:rPr>
      </w:pPr>
      <w:r w:rsidRPr="000C2D99">
        <w:rPr>
          <w:rFonts w:ascii="Times New Roman" w:eastAsia="Times New Roman" w:hAnsi="Times New Roman" w:cs="Times New Roman"/>
          <w:color w:val="000000"/>
          <w:sz w:val="24"/>
          <w:szCs w:val="24"/>
          <w:lang w:eastAsia="hr-HR"/>
        </w:rPr>
        <w:t xml:space="preserve">Članak </w:t>
      </w:r>
      <w:r w:rsidR="000A2627" w:rsidRPr="000C2D99">
        <w:rPr>
          <w:rFonts w:ascii="Times New Roman" w:eastAsia="Times New Roman" w:hAnsi="Times New Roman" w:cs="Times New Roman"/>
          <w:color w:val="000000"/>
          <w:sz w:val="24"/>
          <w:szCs w:val="24"/>
          <w:lang w:eastAsia="hr-HR"/>
        </w:rPr>
        <w:t>3</w:t>
      </w:r>
      <w:r w:rsidRPr="000C2D99">
        <w:rPr>
          <w:rFonts w:ascii="Times New Roman" w:eastAsia="Times New Roman" w:hAnsi="Times New Roman" w:cs="Times New Roman"/>
          <w:color w:val="000000"/>
          <w:sz w:val="24"/>
          <w:szCs w:val="24"/>
          <w:lang w:eastAsia="hr-HR"/>
        </w:rPr>
        <w:t>.</w:t>
      </w:r>
    </w:p>
    <w:p w:rsidR="008A0A76" w:rsidRPr="000C2D99" w:rsidRDefault="008A0A76" w:rsidP="00D1116A">
      <w:pPr>
        <w:spacing w:after="0" w:line="240" w:lineRule="auto"/>
        <w:jc w:val="center"/>
        <w:textAlignment w:val="baseline"/>
        <w:rPr>
          <w:rFonts w:ascii="Times New Roman" w:eastAsia="Times New Roman" w:hAnsi="Times New Roman" w:cs="Times New Roman"/>
          <w:color w:val="000000"/>
          <w:sz w:val="24"/>
          <w:szCs w:val="24"/>
          <w:lang w:eastAsia="hr-HR"/>
        </w:rPr>
      </w:pPr>
    </w:p>
    <w:p w:rsidR="006E2318" w:rsidRPr="000C2D99" w:rsidRDefault="006E2318" w:rsidP="00D1116A">
      <w:pPr>
        <w:spacing w:after="0" w:line="240" w:lineRule="auto"/>
        <w:jc w:val="both"/>
        <w:rPr>
          <w:rFonts w:ascii="Times New Roman" w:hAnsi="Times New Roman" w:cs="Times New Roman"/>
          <w:sz w:val="24"/>
          <w:szCs w:val="24"/>
        </w:rPr>
      </w:pPr>
      <w:r w:rsidRPr="000C2D99">
        <w:rPr>
          <w:rFonts w:ascii="Times New Roman" w:hAnsi="Times New Roman" w:cs="Times New Roman"/>
          <w:sz w:val="24"/>
          <w:szCs w:val="24"/>
        </w:rPr>
        <w:t>Pojmovi u smislu ovoga Zakona imaju jednako značenje kao p</w:t>
      </w:r>
      <w:r w:rsidR="001D6B52">
        <w:rPr>
          <w:rFonts w:ascii="Times New Roman" w:hAnsi="Times New Roman" w:cs="Times New Roman"/>
          <w:sz w:val="24"/>
          <w:szCs w:val="24"/>
        </w:rPr>
        <w:t>ojmovi uporabljeni u Uredbi</w:t>
      </w:r>
      <w:r w:rsidRPr="000C2D99">
        <w:rPr>
          <w:rFonts w:ascii="Times New Roman" w:hAnsi="Times New Roman" w:cs="Times New Roman"/>
          <w:sz w:val="24"/>
          <w:szCs w:val="24"/>
        </w:rPr>
        <w:t>.</w:t>
      </w:r>
    </w:p>
    <w:p w:rsidR="006722C7" w:rsidRPr="000C2D99" w:rsidRDefault="006722C7" w:rsidP="00D1116A">
      <w:pPr>
        <w:spacing w:after="0" w:line="240" w:lineRule="auto"/>
        <w:jc w:val="both"/>
        <w:rPr>
          <w:rFonts w:ascii="Times New Roman" w:hAnsi="Times New Roman" w:cs="Times New Roman"/>
          <w:sz w:val="24"/>
          <w:szCs w:val="24"/>
        </w:rPr>
      </w:pPr>
    </w:p>
    <w:p w:rsidR="009B63DE" w:rsidRDefault="009B63DE" w:rsidP="00D1116A">
      <w:pPr>
        <w:spacing w:after="0" w:line="240" w:lineRule="auto"/>
        <w:jc w:val="center"/>
        <w:rPr>
          <w:rFonts w:ascii="Times New Roman" w:hAnsi="Times New Roman" w:cs="Times New Roman"/>
          <w:sz w:val="24"/>
          <w:szCs w:val="24"/>
        </w:rPr>
      </w:pPr>
      <w:r w:rsidRPr="000C2D99">
        <w:rPr>
          <w:rFonts w:ascii="Times New Roman" w:hAnsi="Times New Roman" w:cs="Times New Roman"/>
          <w:sz w:val="24"/>
          <w:szCs w:val="24"/>
        </w:rPr>
        <w:t>Članak 4.</w:t>
      </w:r>
    </w:p>
    <w:p w:rsidR="00C558A5" w:rsidRPr="000C2D99" w:rsidRDefault="00C558A5" w:rsidP="00D1116A">
      <w:pPr>
        <w:spacing w:after="0" w:line="240" w:lineRule="auto"/>
        <w:jc w:val="center"/>
        <w:rPr>
          <w:rFonts w:ascii="Times New Roman" w:hAnsi="Times New Roman" w:cs="Times New Roman"/>
          <w:sz w:val="24"/>
          <w:szCs w:val="24"/>
        </w:rPr>
      </w:pPr>
    </w:p>
    <w:p w:rsidR="009B63DE" w:rsidRDefault="009B63DE" w:rsidP="00D1116A">
      <w:pPr>
        <w:spacing w:after="0" w:line="240" w:lineRule="auto"/>
        <w:rPr>
          <w:rFonts w:ascii="Times New Roman" w:hAnsi="Times New Roman" w:cs="Times New Roman"/>
          <w:sz w:val="24"/>
          <w:szCs w:val="24"/>
        </w:rPr>
      </w:pPr>
      <w:r w:rsidRPr="000C2D99">
        <w:rPr>
          <w:rFonts w:ascii="Times New Roman" w:hAnsi="Times New Roman" w:cs="Times New Roman"/>
          <w:sz w:val="24"/>
          <w:szCs w:val="24"/>
        </w:rPr>
        <w:t xml:space="preserve">Izrazi koji se koriste u ovom Zakonu, a imaju rodno značenje, odnose se jednako na muški i ženski rod. </w:t>
      </w:r>
    </w:p>
    <w:p w:rsidR="006E2318" w:rsidRPr="00F34F3B" w:rsidRDefault="006E2318" w:rsidP="00D1116A">
      <w:pPr>
        <w:spacing w:after="0" w:line="240" w:lineRule="auto"/>
        <w:jc w:val="center"/>
        <w:textAlignment w:val="baseline"/>
        <w:rPr>
          <w:rFonts w:ascii="Minion Pro" w:eastAsia="Times New Roman" w:hAnsi="Minion Pro" w:cs="Times New Roman"/>
          <w:color w:val="000000"/>
          <w:sz w:val="28"/>
          <w:szCs w:val="28"/>
          <w:lang w:eastAsia="hr-HR"/>
        </w:rPr>
      </w:pPr>
      <w:r w:rsidRPr="00F34F3B">
        <w:rPr>
          <w:rFonts w:ascii="Minion Pro" w:eastAsia="Times New Roman" w:hAnsi="Minion Pro" w:cs="Times New Roman"/>
          <w:color w:val="000000"/>
          <w:sz w:val="28"/>
          <w:szCs w:val="28"/>
          <w:lang w:eastAsia="hr-HR"/>
        </w:rPr>
        <w:t xml:space="preserve">II. </w:t>
      </w:r>
      <w:r w:rsidR="001A02E2" w:rsidRPr="001A02E2">
        <w:rPr>
          <w:rFonts w:ascii="Minion Pro" w:eastAsia="Times New Roman" w:hAnsi="Minion Pro" w:cs="Times New Roman"/>
          <w:color w:val="000000"/>
          <w:sz w:val="28"/>
          <w:szCs w:val="28"/>
          <w:lang w:eastAsia="hr-HR"/>
        </w:rPr>
        <w:t xml:space="preserve">NADLEŽNA TIJELA </w:t>
      </w:r>
    </w:p>
    <w:p w:rsidR="00735D1D" w:rsidRDefault="00735D1D" w:rsidP="00D1116A">
      <w:pPr>
        <w:spacing w:after="0" w:line="240" w:lineRule="auto"/>
        <w:jc w:val="center"/>
        <w:textAlignment w:val="baseline"/>
        <w:rPr>
          <w:rFonts w:ascii="Times New Roman" w:eastAsia="Times New Roman" w:hAnsi="Times New Roman" w:cs="Times New Roman"/>
          <w:color w:val="000000"/>
          <w:sz w:val="24"/>
          <w:szCs w:val="24"/>
          <w:lang w:eastAsia="hr-HR"/>
        </w:rPr>
      </w:pPr>
    </w:p>
    <w:p w:rsidR="0035454D" w:rsidRPr="000C2D99" w:rsidRDefault="0035454D" w:rsidP="00D1116A">
      <w:pPr>
        <w:spacing w:after="0" w:line="240" w:lineRule="auto"/>
        <w:jc w:val="center"/>
        <w:textAlignment w:val="baseline"/>
        <w:rPr>
          <w:rFonts w:ascii="Times New Roman" w:eastAsia="Times New Roman" w:hAnsi="Times New Roman" w:cs="Times New Roman"/>
          <w:color w:val="000000"/>
          <w:sz w:val="24"/>
          <w:szCs w:val="24"/>
          <w:lang w:eastAsia="hr-HR"/>
        </w:rPr>
      </w:pPr>
      <w:r w:rsidRPr="000C2D99">
        <w:rPr>
          <w:rFonts w:ascii="Times New Roman" w:eastAsia="Times New Roman" w:hAnsi="Times New Roman" w:cs="Times New Roman"/>
          <w:color w:val="000000"/>
          <w:sz w:val="24"/>
          <w:szCs w:val="24"/>
          <w:lang w:eastAsia="hr-HR"/>
        </w:rPr>
        <w:t xml:space="preserve">Članak </w:t>
      </w:r>
      <w:r w:rsidR="00BA7F59" w:rsidRPr="000C2D99">
        <w:rPr>
          <w:rFonts w:ascii="Times New Roman" w:eastAsia="Times New Roman" w:hAnsi="Times New Roman" w:cs="Times New Roman"/>
          <w:color w:val="000000"/>
          <w:sz w:val="24"/>
          <w:szCs w:val="24"/>
          <w:lang w:eastAsia="hr-HR"/>
        </w:rPr>
        <w:t>5</w:t>
      </w:r>
      <w:r w:rsidRPr="000C2D99">
        <w:rPr>
          <w:rFonts w:ascii="Times New Roman" w:eastAsia="Times New Roman" w:hAnsi="Times New Roman" w:cs="Times New Roman"/>
          <w:color w:val="000000"/>
          <w:sz w:val="24"/>
          <w:szCs w:val="24"/>
          <w:lang w:eastAsia="hr-HR"/>
        </w:rPr>
        <w:t>.</w:t>
      </w:r>
    </w:p>
    <w:p w:rsidR="008A0A76" w:rsidRPr="000C2D99" w:rsidRDefault="008A0A76" w:rsidP="00D1116A">
      <w:pPr>
        <w:spacing w:after="0" w:line="240" w:lineRule="auto"/>
        <w:jc w:val="center"/>
        <w:textAlignment w:val="baseline"/>
        <w:rPr>
          <w:rFonts w:ascii="Times New Roman" w:eastAsia="Times New Roman" w:hAnsi="Times New Roman" w:cs="Times New Roman"/>
          <w:color w:val="000000"/>
          <w:sz w:val="24"/>
          <w:szCs w:val="24"/>
          <w:lang w:eastAsia="hr-HR"/>
        </w:rPr>
      </w:pPr>
    </w:p>
    <w:p w:rsidR="00DF4403" w:rsidRPr="005B2CEF" w:rsidRDefault="002628C3" w:rsidP="00D1116A">
      <w:pPr>
        <w:spacing w:after="0" w:line="240" w:lineRule="auto"/>
        <w:jc w:val="both"/>
        <w:textAlignment w:val="baseline"/>
        <w:rPr>
          <w:rFonts w:ascii="Times New Roman" w:eastAsia="Times New Roman" w:hAnsi="Times New Roman" w:cs="Times New Roman"/>
          <w:color w:val="000000"/>
          <w:sz w:val="24"/>
          <w:szCs w:val="24"/>
          <w:lang w:eastAsia="hr-HR"/>
        </w:rPr>
      </w:pPr>
      <w:r w:rsidRPr="005B2CEF">
        <w:rPr>
          <w:rFonts w:ascii="Times New Roman" w:eastAsia="Times New Roman" w:hAnsi="Times New Roman" w:cs="Times New Roman"/>
          <w:color w:val="000000"/>
          <w:sz w:val="24"/>
          <w:szCs w:val="24"/>
          <w:lang w:eastAsia="hr-HR"/>
        </w:rPr>
        <w:t xml:space="preserve">Nadležna tijela za </w:t>
      </w:r>
      <w:r w:rsidR="000758BF" w:rsidRPr="005B2CEF">
        <w:rPr>
          <w:rFonts w:ascii="Times New Roman" w:eastAsia="Times New Roman" w:hAnsi="Times New Roman" w:cs="Times New Roman"/>
          <w:color w:val="000000"/>
          <w:sz w:val="24"/>
          <w:szCs w:val="24"/>
          <w:lang w:eastAsia="hr-HR"/>
        </w:rPr>
        <w:t>provedbu</w:t>
      </w:r>
      <w:r w:rsidR="00DF4403" w:rsidRPr="005B2CEF">
        <w:rPr>
          <w:rFonts w:ascii="Times New Roman" w:eastAsia="Times New Roman" w:hAnsi="Times New Roman" w:cs="Times New Roman"/>
          <w:color w:val="000000"/>
          <w:sz w:val="24"/>
          <w:szCs w:val="24"/>
          <w:lang w:eastAsia="hr-HR"/>
        </w:rPr>
        <w:t xml:space="preserve"> </w:t>
      </w:r>
      <w:r w:rsidR="009B63DE" w:rsidRPr="005B2CEF">
        <w:rPr>
          <w:rFonts w:ascii="Times New Roman" w:eastAsia="Times New Roman" w:hAnsi="Times New Roman" w:cs="Times New Roman"/>
          <w:color w:val="000000"/>
          <w:sz w:val="24"/>
          <w:szCs w:val="24"/>
          <w:lang w:eastAsia="hr-HR"/>
        </w:rPr>
        <w:t>Uredb</w:t>
      </w:r>
      <w:r w:rsidR="002D6EBA" w:rsidRPr="005B2CEF">
        <w:rPr>
          <w:rFonts w:ascii="Times New Roman" w:eastAsia="Times New Roman" w:hAnsi="Times New Roman" w:cs="Times New Roman"/>
          <w:color w:val="000000"/>
          <w:sz w:val="24"/>
          <w:szCs w:val="24"/>
          <w:lang w:eastAsia="hr-HR"/>
        </w:rPr>
        <w:t>e</w:t>
      </w:r>
      <w:r w:rsidR="009B63DE" w:rsidRPr="005B2CEF">
        <w:rPr>
          <w:rFonts w:ascii="Times New Roman" w:eastAsia="Times New Roman" w:hAnsi="Times New Roman" w:cs="Times New Roman"/>
          <w:color w:val="000000"/>
          <w:sz w:val="24"/>
          <w:szCs w:val="24"/>
          <w:lang w:eastAsia="hr-HR"/>
        </w:rPr>
        <w:t xml:space="preserve"> </w:t>
      </w:r>
      <w:r w:rsidR="006B2C9B">
        <w:rPr>
          <w:rFonts w:ascii="Times New Roman" w:eastAsia="Times New Roman" w:hAnsi="Times New Roman" w:cs="Times New Roman"/>
          <w:color w:val="000000"/>
          <w:sz w:val="24"/>
          <w:szCs w:val="24"/>
          <w:lang w:eastAsia="hr-HR"/>
        </w:rPr>
        <w:t xml:space="preserve">iz članka 2. ovoga Zakona </w:t>
      </w:r>
      <w:r w:rsidRPr="005B2CEF">
        <w:rPr>
          <w:rFonts w:ascii="Times New Roman" w:eastAsia="Times New Roman" w:hAnsi="Times New Roman" w:cs="Times New Roman"/>
          <w:color w:val="000000"/>
          <w:sz w:val="24"/>
          <w:szCs w:val="24"/>
          <w:lang w:eastAsia="hr-HR"/>
        </w:rPr>
        <w:t xml:space="preserve">i </w:t>
      </w:r>
      <w:r w:rsidR="009B63DE" w:rsidRPr="005B2CEF">
        <w:rPr>
          <w:rFonts w:ascii="Times New Roman" w:eastAsia="Times New Roman" w:hAnsi="Times New Roman" w:cs="Times New Roman"/>
          <w:color w:val="000000"/>
          <w:sz w:val="24"/>
          <w:szCs w:val="24"/>
          <w:lang w:eastAsia="hr-HR"/>
        </w:rPr>
        <w:t>ovoga Zakona</w:t>
      </w:r>
      <w:r w:rsidR="00435F50" w:rsidRPr="005B2CEF">
        <w:rPr>
          <w:rFonts w:ascii="Times New Roman" w:eastAsia="Times New Roman" w:hAnsi="Times New Roman" w:cs="Times New Roman"/>
          <w:color w:val="000000"/>
          <w:sz w:val="24"/>
          <w:szCs w:val="24"/>
          <w:lang w:eastAsia="hr-HR"/>
        </w:rPr>
        <w:t xml:space="preserve"> jesu</w:t>
      </w:r>
      <w:r w:rsidR="00DF4403" w:rsidRPr="005B2CEF">
        <w:rPr>
          <w:rFonts w:ascii="Times New Roman" w:eastAsia="Times New Roman" w:hAnsi="Times New Roman" w:cs="Times New Roman"/>
          <w:color w:val="000000"/>
          <w:sz w:val="24"/>
          <w:szCs w:val="24"/>
          <w:lang w:eastAsia="hr-HR"/>
        </w:rPr>
        <w:t>:</w:t>
      </w:r>
    </w:p>
    <w:p w:rsidR="005B2CEF" w:rsidRDefault="005B2CEF" w:rsidP="00D1116A">
      <w:pPr>
        <w:pStyle w:val="Odlomakpopisa"/>
        <w:spacing w:after="0" w:line="240" w:lineRule="auto"/>
        <w:ind w:left="360"/>
        <w:jc w:val="both"/>
        <w:textAlignment w:val="baseline"/>
        <w:rPr>
          <w:rFonts w:ascii="Times New Roman" w:eastAsia="Times New Roman" w:hAnsi="Times New Roman" w:cs="Times New Roman"/>
          <w:color w:val="000000"/>
          <w:sz w:val="24"/>
          <w:szCs w:val="24"/>
          <w:lang w:eastAsia="hr-HR"/>
        </w:rPr>
      </w:pPr>
    </w:p>
    <w:p w:rsidR="00DF4403" w:rsidRPr="00EB045C" w:rsidRDefault="006B2C9B" w:rsidP="00D1116A">
      <w:pPr>
        <w:pStyle w:val="Odlomakpopisa"/>
        <w:numPr>
          <w:ilvl w:val="0"/>
          <w:numId w:val="4"/>
        </w:numPr>
        <w:spacing w:after="0" w:line="240" w:lineRule="auto"/>
        <w:ind w:left="72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w:t>
      </w:r>
      <w:r w:rsidR="00DF4403" w:rsidRPr="00EB045C">
        <w:rPr>
          <w:rFonts w:ascii="Times New Roman" w:eastAsia="Times New Roman" w:hAnsi="Times New Roman" w:cs="Times New Roman"/>
          <w:color w:val="000000"/>
          <w:sz w:val="24"/>
          <w:szCs w:val="24"/>
          <w:lang w:eastAsia="hr-HR"/>
        </w:rPr>
        <w:t xml:space="preserve">inistarstvo nadležno za zdravstvo (u daljnjem tekstu: Ministarstvo) </w:t>
      </w:r>
    </w:p>
    <w:p w:rsidR="00E85FEE" w:rsidRPr="00E85FEE" w:rsidRDefault="00E85FEE" w:rsidP="00D1116A">
      <w:pPr>
        <w:pStyle w:val="Odlomakpopisa"/>
        <w:numPr>
          <w:ilvl w:val="0"/>
          <w:numId w:val="4"/>
        </w:numPr>
        <w:spacing w:after="0" w:line="240" w:lineRule="auto"/>
        <w:ind w:left="720"/>
        <w:rPr>
          <w:rFonts w:ascii="Times New Roman" w:eastAsia="Times New Roman" w:hAnsi="Times New Roman" w:cs="Times New Roman"/>
          <w:color w:val="000000"/>
          <w:sz w:val="24"/>
          <w:szCs w:val="24"/>
          <w:lang w:eastAsia="hr-HR"/>
        </w:rPr>
      </w:pPr>
      <w:r w:rsidRPr="00E85FEE">
        <w:rPr>
          <w:rFonts w:ascii="Times New Roman" w:eastAsia="Times New Roman" w:hAnsi="Times New Roman" w:cs="Times New Roman"/>
          <w:color w:val="000000"/>
          <w:sz w:val="24"/>
          <w:szCs w:val="24"/>
          <w:lang w:eastAsia="hr-HR"/>
        </w:rPr>
        <w:t>Agencija za lijekove i medicinske proizvode</w:t>
      </w:r>
      <w:r w:rsidR="006B2C9B">
        <w:rPr>
          <w:rFonts w:ascii="Times New Roman" w:eastAsia="Times New Roman" w:hAnsi="Times New Roman" w:cs="Times New Roman"/>
          <w:color w:val="000000"/>
          <w:sz w:val="24"/>
          <w:szCs w:val="24"/>
          <w:lang w:eastAsia="hr-HR"/>
        </w:rPr>
        <w:t xml:space="preserve"> (u daljnjem tekstu: Agencija)</w:t>
      </w:r>
      <w:r w:rsidR="00E90BE6">
        <w:rPr>
          <w:rFonts w:ascii="Times New Roman" w:eastAsia="Times New Roman" w:hAnsi="Times New Roman" w:cs="Times New Roman"/>
          <w:color w:val="000000"/>
          <w:sz w:val="24"/>
          <w:szCs w:val="24"/>
          <w:lang w:eastAsia="hr-HR"/>
        </w:rPr>
        <w:t>.</w:t>
      </w:r>
      <w:r w:rsidRPr="00E85FEE">
        <w:rPr>
          <w:rFonts w:ascii="Times New Roman" w:eastAsia="Times New Roman" w:hAnsi="Times New Roman" w:cs="Times New Roman"/>
          <w:color w:val="000000"/>
          <w:sz w:val="24"/>
          <w:szCs w:val="24"/>
          <w:lang w:eastAsia="hr-HR"/>
        </w:rPr>
        <w:t xml:space="preserve"> </w:t>
      </w:r>
    </w:p>
    <w:p w:rsidR="00E85FEE" w:rsidRDefault="00E85FEE" w:rsidP="00D1116A">
      <w:pPr>
        <w:pStyle w:val="Odlomakpopisa"/>
        <w:spacing w:after="0" w:line="240" w:lineRule="auto"/>
        <w:jc w:val="both"/>
        <w:textAlignment w:val="baseline"/>
        <w:rPr>
          <w:rFonts w:ascii="Times New Roman" w:eastAsia="Times New Roman" w:hAnsi="Times New Roman" w:cs="Times New Roman"/>
          <w:color w:val="000000"/>
          <w:sz w:val="24"/>
          <w:szCs w:val="24"/>
          <w:lang w:eastAsia="hr-HR"/>
        </w:rPr>
      </w:pPr>
    </w:p>
    <w:p w:rsidR="00F520EF" w:rsidRDefault="00C214C1" w:rsidP="00D1116A">
      <w:pPr>
        <w:spacing w:after="0" w:line="240" w:lineRule="auto"/>
        <w:jc w:val="center"/>
        <w:textAlignment w:val="baseline"/>
        <w:rPr>
          <w:rFonts w:ascii="Times New Roman" w:eastAsia="Times New Roman" w:hAnsi="Times New Roman" w:cs="Times New Roman"/>
          <w:sz w:val="24"/>
          <w:szCs w:val="24"/>
          <w:lang w:eastAsia="hr-HR"/>
        </w:rPr>
      </w:pPr>
      <w:r w:rsidRPr="007F4F60">
        <w:rPr>
          <w:rFonts w:ascii="Times New Roman" w:eastAsia="Times New Roman" w:hAnsi="Times New Roman" w:cs="Times New Roman"/>
          <w:sz w:val="24"/>
          <w:szCs w:val="24"/>
          <w:lang w:eastAsia="hr-HR"/>
        </w:rPr>
        <w:t xml:space="preserve">Članak </w:t>
      </w:r>
      <w:r w:rsidR="00CD6EAF">
        <w:rPr>
          <w:rFonts w:ascii="Times New Roman" w:eastAsia="Times New Roman" w:hAnsi="Times New Roman" w:cs="Times New Roman"/>
          <w:sz w:val="24"/>
          <w:szCs w:val="24"/>
          <w:lang w:eastAsia="hr-HR"/>
        </w:rPr>
        <w:t>6</w:t>
      </w:r>
      <w:r w:rsidR="00F520EF" w:rsidRPr="007F4F60">
        <w:rPr>
          <w:rFonts w:ascii="Times New Roman" w:eastAsia="Times New Roman" w:hAnsi="Times New Roman" w:cs="Times New Roman"/>
          <w:sz w:val="24"/>
          <w:szCs w:val="24"/>
          <w:lang w:eastAsia="hr-HR"/>
        </w:rPr>
        <w:t>.</w:t>
      </w:r>
    </w:p>
    <w:p w:rsidR="00C558A5" w:rsidRPr="007F4F60"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CD6EAF" w:rsidRDefault="00723F43" w:rsidP="00D1116A">
      <w:pPr>
        <w:spacing w:after="0" w:line="240" w:lineRule="auto"/>
        <w:jc w:val="both"/>
        <w:textAlignment w:val="baseline"/>
        <w:rPr>
          <w:rFonts w:ascii="Times New Roman" w:eastAsia="Times New Roman" w:hAnsi="Times New Roman" w:cs="Times New Roman"/>
          <w:sz w:val="24"/>
          <w:szCs w:val="24"/>
          <w:lang w:eastAsia="hr-HR"/>
        </w:rPr>
      </w:pPr>
      <w:r w:rsidRPr="00723F43">
        <w:rPr>
          <w:rFonts w:ascii="Times New Roman" w:eastAsia="Times New Roman" w:hAnsi="Times New Roman" w:cs="Times New Roman"/>
          <w:sz w:val="24"/>
          <w:szCs w:val="24"/>
          <w:lang w:eastAsia="hr-HR"/>
        </w:rPr>
        <w:t xml:space="preserve">Za potrebe provedbe Uredbe </w:t>
      </w:r>
      <w:r w:rsidR="006B2C9B">
        <w:rPr>
          <w:rFonts w:ascii="Times New Roman" w:eastAsia="Times New Roman" w:hAnsi="Times New Roman" w:cs="Times New Roman"/>
          <w:color w:val="000000"/>
          <w:sz w:val="24"/>
          <w:szCs w:val="24"/>
          <w:lang w:eastAsia="hr-HR"/>
        </w:rPr>
        <w:t xml:space="preserve">iz članka 2. ovoga Zakona </w:t>
      </w:r>
      <w:r w:rsidR="00CD6EAF">
        <w:rPr>
          <w:rFonts w:ascii="Times New Roman" w:eastAsia="Times New Roman" w:hAnsi="Times New Roman" w:cs="Times New Roman"/>
          <w:sz w:val="24"/>
          <w:szCs w:val="24"/>
          <w:lang w:eastAsia="hr-HR"/>
        </w:rPr>
        <w:t xml:space="preserve">i ovoga Zakona </w:t>
      </w:r>
      <w:r w:rsidRPr="007843C0">
        <w:rPr>
          <w:rFonts w:ascii="Times New Roman" w:eastAsia="Times New Roman" w:hAnsi="Times New Roman" w:cs="Times New Roman"/>
          <w:sz w:val="24"/>
          <w:szCs w:val="24"/>
          <w:lang w:eastAsia="hr-HR"/>
        </w:rPr>
        <w:t>Ministarstvo</w:t>
      </w:r>
      <w:r w:rsidR="00CD6EAF">
        <w:rPr>
          <w:rFonts w:ascii="Times New Roman" w:eastAsia="Times New Roman" w:hAnsi="Times New Roman" w:cs="Times New Roman"/>
          <w:sz w:val="24"/>
          <w:szCs w:val="24"/>
          <w:lang w:eastAsia="hr-HR"/>
        </w:rPr>
        <w:t>:</w:t>
      </w:r>
    </w:p>
    <w:p w:rsidR="00D47BB2" w:rsidRDefault="00D47BB2" w:rsidP="00D1116A">
      <w:pPr>
        <w:spacing w:after="0" w:line="240" w:lineRule="auto"/>
        <w:jc w:val="both"/>
        <w:textAlignment w:val="baseline"/>
        <w:rPr>
          <w:rFonts w:ascii="Times New Roman" w:eastAsia="Times New Roman" w:hAnsi="Times New Roman" w:cs="Times New Roman"/>
          <w:sz w:val="24"/>
          <w:szCs w:val="24"/>
          <w:lang w:eastAsia="hr-HR"/>
        </w:rPr>
      </w:pPr>
    </w:p>
    <w:p w:rsidR="00CD6EAF" w:rsidRDefault="00CD6EAF"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zaprima i rješava</w:t>
      </w:r>
      <w:r w:rsidR="00751D84">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 xml:space="preserve"> zahtjev</w:t>
      </w:r>
      <w:r w:rsidR="00751D84">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za odobr</w:t>
      </w:r>
      <w:r w:rsidR="000B5140">
        <w:rPr>
          <w:rFonts w:ascii="Times New Roman" w:eastAsia="Times New Roman" w:hAnsi="Times New Roman" w:cs="Times New Roman"/>
          <w:sz w:val="24"/>
          <w:szCs w:val="24"/>
          <w:lang w:eastAsia="hr-HR"/>
        </w:rPr>
        <w:t xml:space="preserve">avanje </w:t>
      </w:r>
      <w:r>
        <w:rPr>
          <w:rFonts w:ascii="Times New Roman" w:eastAsia="Times New Roman" w:hAnsi="Times New Roman" w:cs="Times New Roman"/>
          <w:sz w:val="24"/>
          <w:szCs w:val="24"/>
          <w:lang w:eastAsia="hr-HR"/>
        </w:rPr>
        <w:t>kliničkog ispitivanja i zna</w:t>
      </w:r>
      <w:r w:rsidR="000B5140">
        <w:rPr>
          <w:rFonts w:ascii="Times New Roman" w:eastAsia="Times New Roman" w:hAnsi="Times New Roman" w:cs="Times New Roman"/>
          <w:sz w:val="24"/>
          <w:szCs w:val="24"/>
          <w:lang w:eastAsia="hr-HR"/>
        </w:rPr>
        <w:t>čajn</w:t>
      </w:r>
      <w:r w:rsidR="00A80947">
        <w:rPr>
          <w:rFonts w:ascii="Times New Roman" w:eastAsia="Times New Roman" w:hAnsi="Times New Roman" w:cs="Times New Roman"/>
          <w:sz w:val="24"/>
          <w:szCs w:val="24"/>
          <w:lang w:eastAsia="hr-HR"/>
        </w:rPr>
        <w:t>ih</w:t>
      </w:r>
      <w:r w:rsidR="00751D84">
        <w:rPr>
          <w:rFonts w:ascii="Times New Roman" w:eastAsia="Times New Roman" w:hAnsi="Times New Roman" w:cs="Times New Roman"/>
          <w:sz w:val="24"/>
          <w:szCs w:val="24"/>
          <w:lang w:eastAsia="hr-HR"/>
        </w:rPr>
        <w:t xml:space="preserve"> </w:t>
      </w:r>
      <w:r w:rsidR="000B5140">
        <w:rPr>
          <w:rFonts w:ascii="Times New Roman" w:eastAsia="Times New Roman" w:hAnsi="Times New Roman" w:cs="Times New Roman"/>
          <w:sz w:val="24"/>
          <w:szCs w:val="24"/>
          <w:lang w:eastAsia="hr-HR"/>
        </w:rPr>
        <w:t>izmjen</w:t>
      </w:r>
      <w:r w:rsidR="00751D84">
        <w:rPr>
          <w:rFonts w:ascii="Times New Roman" w:eastAsia="Times New Roman" w:hAnsi="Times New Roman" w:cs="Times New Roman"/>
          <w:sz w:val="24"/>
          <w:szCs w:val="24"/>
          <w:lang w:eastAsia="hr-HR"/>
        </w:rPr>
        <w:t>a</w:t>
      </w:r>
      <w:r w:rsidR="000B5140">
        <w:rPr>
          <w:rFonts w:ascii="Times New Roman" w:eastAsia="Times New Roman" w:hAnsi="Times New Roman" w:cs="Times New Roman"/>
          <w:sz w:val="24"/>
          <w:szCs w:val="24"/>
          <w:lang w:eastAsia="hr-HR"/>
        </w:rPr>
        <w:t xml:space="preserve"> kliničkog</w:t>
      </w:r>
      <w:r w:rsidR="00751D84">
        <w:rPr>
          <w:rFonts w:ascii="Times New Roman" w:eastAsia="Times New Roman" w:hAnsi="Times New Roman" w:cs="Times New Roman"/>
          <w:sz w:val="24"/>
          <w:szCs w:val="24"/>
          <w:lang w:eastAsia="hr-HR"/>
        </w:rPr>
        <w:t xml:space="preserve"> </w:t>
      </w:r>
      <w:r w:rsidR="000B5140">
        <w:rPr>
          <w:rFonts w:ascii="Times New Roman" w:eastAsia="Times New Roman" w:hAnsi="Times New Roman" w:cs="Times New Roman"/>
          <w:sz w:val="24"/>
          <w:szCs w:val="24"/>
          <w:lang w:eastAsia="hr-HR"/>
        </w:rPr>
        <w:t>ispitivanja, sukladno poglavlju II.</w:t>
      </w:r>
      <w:r w:rsidR="0039045C">
        <w:rPr>
          <w:rFonts w:ascii="Times New Roman" w:eastAsia="Times New Roman" w:hAnsi="Times New Roman" w:cs="Times New Roman"/>
          <w:sz w:val="24"/>
          <w:szCs w:val="24"/>
          <w:lang w:eastAsia="hr-HR"/>
        </w:rPr>
        <w:t xml:space="preserve"> </w:t>
      </w:r>
      <w:r w:rsidR="000B5140">
        <w:rPr>
          <w:rFonts w:ascii="Times New Roman" w:eastAsia="Times New Roman" w:hAnsi="Times New Roman" w:cs="Times New Roman"/>
          <w:sz w:val="24"/>
          <w:szCs w:val="24"/>
          <w:lang w:eastAsia="hr-HR"/>
        </w:rPr>
        <w:t>i III. Uredbe</w:t>
      </w:r>
      <w:r w:rsidR="00A80947">
        <w:rPr>
          <w:rFonts w:ascii="Times New Roman" w:eastAsia="Times New Roman" w:hAnsi="Times New Roman" w:cs="Times New Roman"/>
          <w:sz w:val="24"/>
          <w:szCs w:val="24"/>
          <w:lang w:eastAsia="hr-HR"/>
        </w:rPr>
        <w:t xml:space="preserve"> kao dotična država članica u smislu</w:t>
      </w:r>
      <w:r w:rsidR="00385ABA">
        <w:rPr>
          <w:rFonts w:ascii="Times New Roman" w:eastAsia="Times New Roman" w:hAnsi="Times New Roman" w:cs="Times New Roman"/>
          <w:sz w:val="24"/>
          <w:szCs w:val="24"/>
          <w:lang w:eastAsia="hr-HR"/>
        </w:rPr>
        <w:t xml:space="preserve"> </w:t>
      </w:r>
      <w:r w:rsidR="00A80947">
        <w:rPr>
          <w:rFonts w:ascii="Times New Roman" w:eastAsia="Times New Roman" w:hAnsi="Times New Roman" w:cs="Times New Roman"/>
          <w:sz w:val="24"/>
          <w:szCs w:val="24"/>
          <w:lang w:eastAsia="hr-HR"/>
        </w:rPr>
        <w:t>Uredbe</w:t>
      </w:r>
    </w:p>
    <w:p w:rsidR="006C7EC2" w:rsidRDefault="00CD6EAF"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poslove države članice izvjestiteljice</w:t>
      </w:r>
      <w:r w:rsidRPr="00723F4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sukladno Uredbi</w:t>
      </w:r>
    </w:p>
    <w:p w:rsidR="00007570" w:rsidRPr="0030038C" w:rsidRDefault="0030038C" w:rsidP="00D1116A">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C3D41" w:rsidRPr="0030038C">
        <w:rPr>
          <w:rFonts w:ascii="Times New Roman" w:hAnsi="Times New Roman" w:cs="Times New Roman"/>
          <w:sz w:val="24"/>
          <w:szCs w:val="24"/>
        </w:rPr>
        <w:t>poduzima korektivne mjere</w:t>
      </w:r>
      <w:r w:rsidR="00007570" w:rsidRPr="0030038C">
        <w:rPr>
          <w:rFonts w:ascii="Times New Roman" w:hAnsi="Times New Roman" w:cs="Times New Roman"/>
          <w:sz w:val="24"/>
          <w:szCs w:val="24"/>
        </w:rPr>
        <w:t xml:space="preserve"> sukladno članku 77. Uredbe</w:t>
      </w:r>
    </w:p>
    <w:p w:rsidR="00007570" w:rsidRDefault="0030038C" w:rsidP="00D111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7570" w:rsidRPr="0030038C">
        <w:rPr>
          <w:rFonts w:ascii="Times New Roman" w:hAnsi="Times New Roman" w:cs="Times New Roman"/>
          <w:sz w:val="24"/>
          <w:szCs w:val="24"/>
        </w:rPr>
        <w:t>provodi inspekcij</w:t>
      </w:r>
      <w:r w:rsidR="000B5140">
        <w:rPr>
          <w:rFonts w:ascii="Times New Roman" w:hAnsi="Times New Roman" w:cs="Times New Roman"/>
          <w:sz w:val="24"/>
          <w:szCs w:val="24"/>
        </w:rPr>
        <w:t>e kliničkih ispitivanja</w:t>
      </w:r>
      <w:r w:rsidR="00007570" w:rsidRPr="0030038C">
        <w:rPr>
          <w:rFonts w:ascii="Times New Roman" w:hAnsi="Times New Roman" w:cs="Times New Roman"/>
          <w:sz w:val="24"/>
          <w:szCs w:val="24"/>
        </w:rPr>
        <w:t xml:space="preserve"> sukladno članku 78. Uredbe</w:t>
      </w:r>
    </w:p>
    <w:p w:rsidR="00BC033A" w:rsidRDefault="00751D84" w:rsidP="00D1116A">
      <w:pPr>
        <w:spacing w:after="0" w:line="240" w:lineRule="auto"/>
        <w:rPr>
          <w:rFonts w:ascii="Times New Roman" w:hAnsi="Times New Roman" w:cs="Times New Roman"/>
          <w:sz w:val="24"/>
          <w:szCs w:val="24"/>
        </w:rPr>
      </w:pPr>
      <w:r w:rsidRPr="00751D84">
        <w:rPr>
          <w:rFonts w:ascii="Times New Roman" w:hAnsi="Times New Roman" w:cs="Times New Roman"/>
          <w:sz w:val="24"/>
          <w:szCs w:val="24"/>
        </w:rPr>
        <w:t>- je nacionalna kontaktna točka sukladno članku 83. Uredbe.</w:t>
      </w:r>
    </w:p>
    <w:p w:rsidR="00751D84" w:rsidRDefault="00751D84" w:rsidP="00D1116A">
      <w:pPr>
        <w:spacing w:after="0" w:line="240" w:lineRule="auto"/>
        <w:rPr>
          <w:rFonts w:ascii="Times New Roman" w:hAnsi="Times New Roman" w:cs="Times New Roman"/>
          <w:sz w:val="24"/>
          <w:szCs w:val="24"/>
        </w:rPr>
      </w:pPr>
    </w:p>
    <w:p w:rsidR="009B63DE" w:rsidRDefault="00D47BB2" w:rsidP="00D1116A">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w:t>
      </w:r>
      <w:r w:rsidR="002628C3" w:rsidRPr="008E556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7</w:t>
      </w:r>
      <w:r w:rsidR="002628C3" w:rsidRPr="008E5565">
        <w:rPr>
          <w:rFonts w:ascii="Times New Roman" w:eastAsia="Times New Roman" w:hAnsi="Times New Roman" w:cs="Times New Roman"/>
          <w:sz w:val="24"/>
          <w:szCs w:val="24"/>
          <w:lang w:eastAsia="hr-HR"/>
        </w:rPr>
        <w:t>.</w:t>
      </w:r>
    </w:p>
    <w:p w:rsidR="00C558A5" w:rsidRPr="008E556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870E91" w:rsidRDefault="001B4A6C" w:rsidP="00D1116A">
      <w:pPr>
        <w:spacing w:after="0" w:line="240" w:lineRule="auto"/>
        <w:jc w:val="both"/>
        <w:textAlignment w:val="baseline"/>
        <w:rPr>
          <w:rFonts w:ascii="Times New Roman" w:eastAsia="Times New Roman" w:hAnsi="Times New Roman" w:cs="Times New Roman"/>
          <w:sz w:val="24"/>
          <w:szCs w:val="24"/>
          <w:lang w:eastAsia="hr-HR"/>
        </w:rPr>
      </w:pPr>
      <w:r w:rsidRPr="008E5565">
        <w:rPr>
          <w:rFonts w:ascii="Times New Roman" w:eastAsia="Times New Roman" w:hAnsi="Times New Roman" w:cs="Times New Roman"/>
          <w:sz w:val="24"/>
          <w:szCs w:val="24"/>
          <w:lang w:eastAsia="hr-HR"/>
        </w:rPr>
        <w:t>Za potrebe provedbe Uredb</w:t>
      </w:r>
      <w:r w:rsidR="008E5565" w:rsidRPr="008E5565">
        <w:rPr>
          <w:rFonts w:ascii="Times New Roman" w:eastAsia="Times New Roman" w:hAnsi="Times New Roman" w:cs="Times New Roman"/>
          <w:sz w:val="24"/>
          <w:szCs w:val="24"/>
          <w:lang w:eastAsia="hr-HR"/>
        </w:rPr>
        <w:t>e</w:t>
      </w:r>
      <w:r w:rsidR="006B2C9B">
        <w:rPr>
          <w:rFonts w:ascii="Times New Roman" w:eastAsia="Times New Roman" w:hAnsi="Times New Roman" w:cs="Times New Roman"/>
          <w:sz w:val="24"/>
          <w:szCs w:val="24"/>
          <w:lang w:eastAsia="hr-HR"/>
        </w:rPr>
        <w:t xml:space="preserve"> </w:t>
      </w:r>
      <w:r w:rsidR="006B2C9B">
        <w:rPr>
          <w:rFonts w:ascii="Times New Roman" w:eastAsia="Times New Roman" w:hAnsi="Times New Roman" w:cs="Times New Roman"/>
          <w:color w:val="000000"/>
          <w:sz w:val="24"/>
          <w:szCs w:val="24"/>
          <w:lang w:eastAsia="hr-HR"/>
        </w:rPr>
        <w:t>iz članka 2. ovoga Zakona</w:t>
      </w:r>
      <w:r w:rsidRPr="008E5565">
        <w:rPr>
          <w:rFonts w:ascii="Times New Roman" w:eastAsia="Times New Roman" w:hAnsi="Times New Roman" w:cs="Times New Roman"/>
          <w:sz w:val="24"/>
          <w:szCs w:val="24"/>
          <w:lang w:eastAsia="hr-HR"/>
        </w:rPr>
        <w:t xml:space="preserve"> i ovoga Zakona </w:t>
      </w:r>
      <w:r w:rsidR="008E5565" w:rsidRPr="008E5565">
        <w:rPr>
          <w:rFonts w:ascii="Times New Roman" w:eastAsia="Times New Roman" w:hAnsi="Times New Roman" w:cs="Times New Roman"/>
          <w:sz w:val="24"/>
          <w:szCs w:val="24"/>
          <w:lang w:eastAsia="hr-HR"/>
        </w:rPr>
        <w:t>Središnje etičko povjerenstvo</w:t>
      </w:r>
      <w:r w:rsidR="0074234A">
        <w:rPr>
          <w:rFonts w:ascii="Times New Roman" w:eastAsia="Times New Roman" w:hAnsi="Times New Roman" w:cs="Times New Roman"/>
          <w:sz w:val="24"/>
          <w:szCs w:val="24"/>
          <w:lang w:eastAsia="hr-HR"/>
        </w:rPr>
        <w:t xml:space="preserve"> </w:t>
      </w:r>
      <w:r w:rsidR="00870E91" w:rsidRPr="00FD3A23">
        <w:rPr>
          <w:rFonts w:ascii="Times New Roman" w:eastAsia="Times New Roman" w:hAnsi="Times New Roman" w:cs="Times New Roman"/>
          <w:sz w:val="24"/>
          <w:szCs w:val="24"/>
          <w:lang w:eastAsia="hr-HR"/>
        </w:rPr>
        <w:t>provodi etičku reviziju</w:t>
      </w:r>
      <w:r w:rsidR="002356B6" w:rsidRPr="00FD3A23">
        <w:rPr>
          <w:rFonts w:ascii="Times New Roman" w:eastAsia="Times New Roman" w:hAnsi="Times New Roman" w:cs="Times New Roman"/>
          <w:sz w:val="24"/>
          <w:szCs w:val="24"/>
          <w:lang w:eastAsia="hr-HR"/>
        </w:rPr>
        <w:t xml:space="preserve"> </w:t>
      </w:r>
      <w:r w:rsidR="00751D84">
        <w:rPr>
          <w:rFonts w:ascii="Times New Roman" w:eastAsia="Times New Roman" w:hAnsi="Times New Roman" w:cs="Times New Roman"/>
          <w:sz w:val="24"/>
          <w:szCs w:val="24"/>
          <w:lang w:eastAsia="hr-HR"/>
        </w:rPr>
        <w:t xml:space="preserve">i daje mišljenje o </w:t>
      </w:r>
      <w:r w:rsidR="002356B6" w:rsidRPr="00FD3A23">
        <w:rPr>
          <w:rFonts w:ascii="Times New Roman" w:eastAsia="Times New Roman" w:hAnsi="Times New Roman" w:cs="Times New Roman"/>
          <w:sz w:val="24"/>
          <w:szCs w:val="24"/>
          <w:lang w:eastAsia="hr-HR"/>
        </w:rPr>
        <w:t>kliničko</w:t>
      </w:r>
      <w:r w:rsidR="00751D84">
        <w:rPr>
          <w:rFonts w:ascii="Times New Roman" w:eastAsia="Times New Roman" w:hAnsi="Times New Roman" w:cs="Times New Roman"/>
          <w:sz w:val="24"/>
          <w:szCs w:val="24"/>
          <w:lang w:eastAsia="hr-HR"/>
        </w:rPr>
        <w:t>m ispitivanju</w:t>
      </w:r>
      <w:r w:rsidR="00FD3A23" w:rsidRPr="00FD3A23">
        <w:rPr>
          <w:rFonts w:ascii="Times New Roman" w:eastAsia="Times New Roman" w:hAnsi="Times New Roman" w:cs="Times New Roman"/>
          <w:sz w:val="24"/>
          <w:szCs w:val="24"/>
          <w:lang w:eastAsia="hr-HR"/>
        </w:rPr>
        <w:t xml:space="preserve"> </w:t>
      </w:r>
      <w:r w:rsidR="00751D84">
        <w:rPr>
          <w:rFonts w:ascii="Times New Roman" w:eastAsia="Times New Roman" w:hAnsi="Times New Roman" w:cs="Times New Roman"/>
          <w:sz w:val="24"/>
          <w:szCs w:val="24"/>
          <w:lang w:eastAsia="hr-HR"/>
        </w:rPr>
        <w:t xml:space="preserve">sukladno </w:t>
      </w:r>
      <w:r w:rsidR="0084081E">
        <w:rPr>
          <w:rFonts w:ascii="Times New Roman" w:eastAsia="Times New Roman" w:hAnsi="Times New Roman" w:cs="Times New Roman"/>
          <w:sz w:val="24"/>
          <w:szCs w:val="24"/>
          <w:lang w:eastAsia="hr-HR"/>
        </w:rPr>
        <w:t>D</w:t>
      </w:r>
      <w:r w:rsidR="00FD3A23" w:rsidRPr="00FD3A23">
        <w:rPr>
          <w:rFonts w:ascii="Times New Roman" w:eastAsia="Times New Roman" w:hAnsi="Times New Roman" w:cs="Times New Roman"/>
          <w:sz w:val="24"/>
          <w:szCs w:val="24"/>
          <w:lang w:eastAsia="hr-HR"/>
        </w:rPr>
        <w:t xml:space="preserve">ijelu I. </w:t>
      </w:r>
      <w:r w:rsidR="0084081E">
        <w:rPr>
          <w:rFonts w:ascii="Times New Roman" w:eastAsia="Times New Roman" w:hAnsi="Times New Roman" w:cs="Times New Roman"/>
          <w:sz w:val="24"/>
          <w:szCs w:val="24"/>
          <w:lang w:eastAsia="hr-HR"/>
        </w:rPr>
        <w:t>i D</w:t>
      </w:r>
      <w:r w:rsidR="00FD3A23">
        <w:rPr>
          <w:rFonts w:ascii="Times New Roman" w:eastAsia="Times New Roman" w:hAnsi="Times New Roman" w:cs="Times New Roman"/>
          <w:sz w:val="24"/>
          <w:szCs w:val="24"/>
          <w:lang w:eastAsia="hr-HR"/>
        </w:rPr>
        <w:t xml:space="preserve">ijelu II. </w:t>
      </w:r>
      <w:r w:rsidR="00FD3A23" w:rsidRPr="00FD3A23">
        <w:rPr>
          <w:rFonts w:ascii="Times New Roman" w:eastAsia="Times New Roman" w:hAnsi="Times New Roman" w:cs="Times New Roman"/>
          <w:sz w:val="24"/>
          <w:szCs w:val="24"/>
          <w:lang w:eastAsia="hr-HR"/>
        </w:rPr>
        <w:t>izvješća o ocjeni za odobravanje kliničkog ispitivanja</w:t>
      </w:r>
      <w:r w:rsidR="0012606F">
        <w:rPr>
          <w:rFonts w:ascii="Times New Roman" w:eastAsia="Times New Roman" w:hAnsi="Times New Roman" w:cs="Times New Roman"/>
          <w:sz w:val="24"/>
          <w:szCs w:val="24"/>
          <w:lang w:eastAsia="hr-HR"/>
        </w:rPr>
        <w:t>, a</w:t>
      </w:r>
      <w:r w:rsidR="00FD3A23" w:rsidRPr="00FD3A23">
        <w:rPr>
          <w:rFonts w:ascii="Times New Roman" w:eastAsia="Times New Roman" w:hAnsi="Times New Roman" w:cs="Times New Roman"/>
          <w:sz w:val="24"/>
          <w:szCs w:val="24"/>
          <w:lang w:eastAsia="hr-HR"/>
        </w:rPr>
        <w:t xml:space="preserve"> sukladno Poglavlj</w:t>
      </w:r>
      <w:r w:rsidR="00FD3A23">
        <w:rPr>
          <w:rFonts w:ascii="Times New Roman" w:eastAsia="Times New Roman" w:hAnsi="Times New Roman" w:cs="Times New Roman"/>
          <w:sz w:val="24"/>
          <w:szCs w:val="24"/>
          <w:lang w:eastAsia="hr-HR"/>
        </w:rPr>
        <w:t xml:space="preserve">ima </w:t>
      </w:r>
      <w:r w:rsidR="00FD3A23" w:rsidRPr="00FD3A23">
        <w:rPr>
          <w:rFonts w:ascii="Times New Roman" w:eastAsia="Times New Roman" w:hAnsi="Times New Roman" w:cs="Times New Roman"/>
          <w:sz w:val="24"/>
          <w:szCs w:val="24"/>
          <w:lang w:eastAsia="hr-HR"/>
        </w:rPr>
        <w:t>II</w:t>
      </w:r>
      <w:r w:rsidR="00FD3A23">
        <w:rPr>
          <w:rFonts w:ascii="Times New Roman" w:eastAsia="Times New Roman" w:hAnsi="Times New Roman" w:cs="Times New Roman"/>
          <w:sz w:val="24"/>
          <w:szCs w:val="24"/>
          <w:lang w:eastAsia="hr-HR"/>
        </w:rPr>
        <w:t xml:space="preserve">. i III. </w:t>
      </w:r>
      <w:r w:rsidR="00FD3A23" w:rsidRPr="00FD3A23">
        <w:rPr>
          <w:rFonts w:ascii="Times New Roman" w:eastAsia="Times New Roman" w:hAnsi="Times New Roman" w:cs="Times New Roman"/>
          <w:sz w:val="24"/>
          <w:szCs w:val="24"/>
          <w:lang w:eastAsia="hr-HR"/>
        </w:rPr>
        <w:t>Uredbe</w:t>
      </w:r>
      <w:r w:rsidR="00751D84">
        <w:rPr>
          <w:rFonts w:ascii="Times New Roman" w:eastAsia="Times New Roman" w:hAnsi="Times New Roman" w:cs="Times New Roman"/>
          <w:sz w:val="24"/>
          <w:szCs w:val="24"/>
          <w:lang w:eastAsia="hr-HR"/>
        </w:rPr>
        <w:t xml:space="preserve">. </w:t>
      </w:r>
    </w:p>
    <w:p w:rsidR="00D47BB2" w:rsidRDefault="007370FF" w:rsidP="00D1116A">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8.</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0472E1" w:rsidRDefault="000472E1" w:rsidP="00D1116A">
      <w:pPr>
        <w:spacing w:after="0" w:line="240" w:lineRule="auto"/>
        <w:jc w:val="both"/>
        <w:textAlignment w:val="baseline"/>
        <w:rPr>
          <w:rFonts w:ascii="Times New Roman" w:eastAsia="Times New Roman" w:hAnsi="Times New Roman" w:cs="Times New Roman"/>
          <w:sz w:val="24"/>
          <w:szCs w:val="24"/>
          <w:lang w:eastAsia="hr-HR"/>
        </w:rPr>
      </w:pPr>
      <w:r w:rsidRPr="000472E1">
        <w:rPr>
          <w:rFonts w:ascii="Times New Roman" w:eastAsia="Times New Roman" w:hAnsi="Times New Roman" w:cs="Times New Roman"/>
          <w:sz w:val="24"/>
          <w:szCs w:val="24"/>
          <w:lang w:eastAsia="hr-HR"/>
        </w:rPr>
        <w:t>Za potrebe provedbe Ure</w:t>
      </w:r>
      <w:r>
        <w:rPr>
          <w:rFonts w:ascii="Times New Roman" w:eastAsia="Times New Roman" w:hAnsi="Times New Roman" w:cs="Times New Roman"/>
          <w:sz w:val="24"/>
          <w:szCs w:val="24"/>
          <w:lang w:eastAsia="hr-HR"/>
        </w:rPr>
        <w:t xml:space="preserve">dbe </w:t>
      </w:r>
      <w:r w:rsidR="006B2C9B">
        <w:rPr>
          <w:rFonts w:ascii="Times New Roman" w:eastAsia="Times New Roman" w:hAnsi="Times New Roman" w:cs="Times New Roman"/>
          <w:color w:val="000000"/>
          <w:sz w:val="24"/>
          <w:szCs w:val="24"/>
          <w:lang w:eastAsia="hr-HR"/>
        </w:rPr>
        <w:t xml:space="preserve">iz članka 2. ovoga Zakona </w:t>
      </w:r>
      <w:r>
        <w:rPr>
          <w:rFonts w:ascii="Times New Roman" w:eastAsia="Times New Roman" w:hAnsi="Times New Roman" w:cs="Times New Roman"/>
          <w:sz w:val="24"/>
          <w:szCs w:val="24"/>
          <w:lang w:eastAsia="hr-HR"/>
        </w:rPr>
        <w:t xml:space="preserve">i ovoga Zakona </w:t>
      </w:r>
      <w:r w:rsidR="007370FF">
        <w:rPr>
          <w:rFonts w:ascii="Times New Roman" w:eastAsia="Times New Roman" w:hAnsi="Times New Roman" w:cs="Times New Roman"/>
          <w:sz w:val="24"/>
          <w:szCs w:val="24"/>
          <w:lang w:eastAsia="hr-HR"/>
        </w:rPr>
        <w:t>Agencija</w:t>
      </w:r>
      <w:r w:rsidR="006B2C9B">
        <w:rPr>
          <w:rFonts w:ascii="Times New Roman" w:eastAsia="Times New Roman" w:hAnsi="Times New Roman" w:cs="Times New Roman"/>
          <w:sz w:val="24"/>
          <w:szCs w:val="24"/>
          <w:lang w:eastAsia="hr-HR"/>
        </w:rPr>
        <w:t>:</w:t>
      </w:r>
    </w:p>
    <w:p w:rsidR="00F50E1A" w:rsidRDefault="00F50E1A" w:rsidP="00D1116A">
      <w:pPr>
        <w:spacing w:after="0" w:line="240" w:lineRule="auto"/>
        <w:jc w:val="both"/>
        <w:textAlignment w:val="baseline"/>
        <w:rPr>
          <w:rFonts w:ascii="Times New Roman" w:eastAsia="Times New Roman" w:hAnsi="Times New Roman" w:cs="Times New Roman"/>
          <w:sz w:val="24"/>
          <w:szCs w:val="24"/>
          <w:lang w:eastAsia="hr-HR"/>
        </w:rPr>
      </w:pPr>
    </w:p>
    <w:p w:rsidR="00385ABA" w:rsidRDefault="00385ABA" w:rsidP="00D1116A">
      <w:pPr>
        <w:spacing w:after="0" w:line="240" w:lineRule="auto"/>
        <w:jc w:val="both"/>
        <w:textAlignment w:val="baseline"/>
        <w:rPr>
          <w:rFonts w:ascii="Times New Roman" w:eastAsia="Times New Roman" w:hAnsi="Times New Roman" w:cs="Times New Roman"/>
          <w:sz w:val="24"/>
          <w:szCs w:val="24"/>
          <w:lang w:eastAsia="hr-HR"/>
        </w:rPr>
      </w:pPr>
      <w:r w:rsidRPr="00385AB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472E1" w:rsidRPr="00385ABA">
        <w:rPr>
          <w:rFonts w:ascii="Times New Roman" w:eastAsia="Times New Roman" w:hAnsi="Times New Roman" w:cs="Times New Roman"/>
          <w:sz w:val="24"/>
          <w:szCs w:val="24"/>
          <w:lang w:eastAsia="hr-HR"/>
        </w:rPr>
        <w:t xml:space="preserve">provodi </w:t>
      </w:r>
      <w:r w:rsidR="008324BA" w:rsidRPr="00385ABA">
        <w:rPr>
          <w:rFonts w:ascii="Times New Roman" w:eastAsia="Times New Roman" w:hAnsi="Times New Roman" w:cs="Times New Roman"/>
          <w:sz w:val="24"/>
          <w:szCs w:val="24"/>
          <w:lang w:eastAsia="hr-HR"/>
        </w:rPr>
        <w:t>farmakovigilancijsk</w:t>
      </w:r>
      <w:r w:rsidR="000472E1" w:rsidRPr="00385ABA">
        <w:rPr>
          <w:rFonts w:ascii="Times New Roman" w:eastAsia="Times New Roman" w:hAnsi="Times New Roman" w:cs="Times New Roman"/>
          <w:sz w:val="24"/>
          <w:szCs w:val="24"/>
          <w:lang w:eastAsia="hr-HR"/>
        </w:rPr>
        <w:t>e</w:t>
      </w:r>
      <w:r w:rsidR="005B40BF" w:rsidRPr="00385ABA">
        <w:rPr>
          <w:rFonts w:ascii="Times New Roman" w:eastAsia="Times New Roman" w:hAnsi="Times New Roman" w:cs="Times New Roman"/>
          <w:sz w:val="24"/>
          <w:szCs w:val="24"/>
          <w:lang w:eastAsia="hr-HR"/>
        </w:rPr>
        <w:t xml:space="preserve"> </w:t>
      </w:r>
      <w:r w:rsidR="008324BA" w:rsidRPr="00385ABA">
        <w:rPr>
          <w:rFonts w:ascii="Times New Roman" w:eastAsia="Times New Roman" w:hAnsi="Times New Roman" w:cs="Times New Roman"/>
          <w:sz w:val="24"/>
          <w:szCs w:val="24"/>
          <w:lang w:eastAsia="hr-HR"/>
        </w:rPr>
        <w:t>aktivnosti sukladno članku 42. stavku 3. Uredbe i članku 44. stavku 2. Uredbe</w:t>
      </w:r>
    </w:p>
    <w:p w:rsidR="000472E1" w:rsidRPr="00385ABA" w:rsidRDefault="00385ABA"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472E1" w:rsidRPr="00385ABA">
        <w:rPr>
          <w:rFonts w:ascii="Times New Roman" w:eastAsia="Times New Roman" w:hAnsi="Times New Roman" w:cs="Times New Roman"/>
          <w:sz w:val="24"/>
          <w:szCs w:val="24"/>
          <w:lang w:eastAsia="hr-HR"/>
        </w:rPr>
        <w:t>daje odobrenje za unos neodobrenog dodatnog lijeka iz članka 59. stavka 3. Uredbe</w:t>
      </w:r>
    </w:p>
    <w:p w:rsidR="002A1D01" w:rsidRPr="00385ABA" w:rsidRDefault="00385ABA"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A1D01" w:rsidRPr="00385ABA">
        <w:rPr>
          <w:rFonts w:ascii="Times New Roman" w:eastAsia="Times New Roman" w:hAnsi="Times New Roman" w:cs="Times New Roman"/>
          <w:sz w:val="24"/>
          <w:szCs w:val="24"/>
          <w:lang w:eastAsia="hr-HR"/>
        </w:rPr>
        <w:t>daje dozvolu za proizvodnju i uvoz ispitivanog lijeka sukladno članku 61. Uredbe.</w:t>
      </w:r>
    </w:p>
    <w:p w:rsidR="00BA1997" w:rsidRDefault="00BA1997" w:rsidP="00D1116A">
      <w:pPr>
        <w:pStyle w:val="Odlomakpopisa"/>
        <w:spacing w:after="0" w:line="240" w:lineRule="auto"/>
        <w:ind w:left="360"/>
        <w:jc w:val="both"/>
        <w:textAlignment w:val="baseline"/>
        <w:rPr>
          <w:rFonts w:ascii="Times New Roman" w:eastAsia="Times New Roman" w:hAnsi="Times New Roman" w:cs="Times New Roman"/>
          <w:sz w:val="24"/>
          <w:szCs w:val="24"/>
          <w:lang w:eastAsia="hr-HR"/>
        </w:rPr>
      </w:pPr>
    </w:p>
    <w:p w:rsidR="006C6440" w:rsidRDefault="006C6440" w:rsidP="00D1116A">
      <w:pPr>
        <w:spacing w:after="0" w:line="240" w:lineRule="auto"/>
        <w:jc w:val="center"/>
        <w:textAlignment w:val="baseline"/>
        <w:rPr>
          <w:rFonts w:ascii="Times New Roman" w:eastAsia="Times New Roman" w:hAnsi="Times New Roman" w:cs="Times New Roman"/>
          <w:sz w:val="24"/>
          <w:szCs w:val="24"/>
          <w:lang w:eastAsia="hr-HR"/>
        </w:rPr>
      </w:pPr>
      <w:r w:rsidRPr="00572F60">
        <w:rPr>
          <w:rFonts w:ascii="Times New Roman" w:eastAsia="Times New Roman" w:hAnsi="Times New Roman" w:cs="Times New Roman"/>
          <w:sz w:val="24"/>
          <w:szCs w:val="24"/>
          <w:lang w:eastAsia="hr-HR"/>
        </w:rPr>
        <w:t xml:space="preserve">Članak </w:t>
      </w:r>
      <w:r w:rsidR="004F327C">
        <w:rPr>
          <w:rFonts w:ascii="Times New Roman" w:eastAsia="Times New Roman" w:hAnsi="Times New Roman" w:cs="Times New Roman"/>
          <w:sz w:val="24"/>
          <w:szCs w:val="24"/>
          <w:lang w:eastAsia="hr-HR"/>
        </w:rPr>
        <w:t>9</w:t>
      </w:r>
      <w:r w:rsidRPr="00572F60">
        <w:rPr>
          <w:rFonts w:ascii="Times New Roman" w:eastAsia="Times New Roman" w:hAnsi="Times New Roman" w:cs="Times New Roman"/>
          <w:sz w:val="24"/>
          <w:szCs w:val="24"/>
          <w:lang w:eastAsia="hr-HR"/>
        </w:rPr>
        <w:t>.</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6C6440" w:rsidRPr="006C6440" w:rsidRDefault="006C6440" w:rsidP="00D1116A">
      <w:pPr>
        <w:spacing w:after="0" w:line="240" w:lineRule="auto"/>
        <w:jc w:val="both"/>
        <w:textAlignment w:val="baseline"/>
        <w:rPr>
          <w:rFonts w:ascii="Times New Roman" w:eastAsia="Times New Roman" w:hAnsi="Times New Roman" w:cs="Times New Roman"/>
          <w:sz w:val="24"/>
          <w:szCs w:val="24"/>
          <w:lang w:eastAsia="hr-HR"/>
        </w:rPr>
      </w:pPr>
      <w:r w:rsidRPr="006C6440">
        <w:rPr>
          <w:rFonts w:ascii="Times New Roman" w:eastAsia="Times New Roman" w:hAnsi="Times New Roman" w:cs="Times New Roman"/>
          <w:sz w:val="24"/>
          <w:szCs w:val="24"/>
          <w:lang w:eastAsia="hr-HR"/>
        </w:rPr>
        <w:t xml:space="preserve">Osobe iz </w:t>
      </w:r>
      <w:r>
        <w:rPr>
          <w:rFonts w:ascii="Times New Roman" w:eastAsia="Times New Roman" w:hAnsi="Times New Roman" w:cs="Times New Roman"/>
          <w:sz w:val="24"/>
          <w:szCs w:val="24"/>
          <w:lang w:eastAsia="hr-HR"/>
        </w:rPr>
        <w:t xml:space="preserve">članka 9. </w:t>
      </w:r>
      <w:r w:rsidRPr="006C6440">
        <w:rPr>
          <w:rFonts w:ascii="Times New Roman" w:eastAsia="Times New Roman" w:hAnsi="Times New Roman" w:cs="Times New Roman"/>
          <w:sz w:val="24"/>
          <w:szCs w:val="24"/>
          <w:lang w:eastAsia="hr-HR"/>
        </w:rPr>
        <w:t xml:space="preserve">stavka 1. </w:t>
      </w:r>
      <w:r>
        <w:rPr>
          <w:rFonts w:ascii="Times New Roman" w:eastAsia="Times New Roman" w:hAnsi="Times New Roman" w:cs="Times New Roman"/>
          <w:sz w:val="24"/>
          <w:szCs w:val="24"/>
          <w:lang w:eastAsia="hr-HR"/>
        </w:rPr>
        <w:t>Uredbe</w:t>
      </w:r>
      <w:r w:rsidRPr="006C644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moraju </w:t>
      </w:r>
      <w:r w:rsidRPr="006C6440">
        <w:rPr>
          <w:rFonts w:ascii="Times New Roman" w:eastAsia="Times New Roman" w:hAnsi="Times New Roman" w:cs="Times New Roman"/>
          <w:sz w:val="24"/>
          <w:szCs w:val="24"/>
          <w:lang w:eastAsia="hr-HR"/>
        </w:rPr>
        <w:t>jednom godišnje</w:t>
      </w:r>
      <w:r>
        <w:rPr>
          <w:rFonts w:ascii="Times New Roman" w:eastAsia="Times New Roman" w:hAnsi="Times New Roman" w:cs="Times New Roman"/>
          <w:sz w:val="24"/>
          <w:szCs w:val="24"/>
          <w:lang w:eastAsia="hr-HR"/>
        </w:rPr>
        <w:t xml:space="preserve"> sastaviti izjavu o svojim financijskim interesima i dostaviti je Ministarstvu najkasnije do 30. prosinca. </w:t>
      </w:r>
    </w:p>
    <w:p w:rsidR="00F77746" w:rsidRDefault="00F77746" w:rsidP="00D1116A">
      <w:pPr>
        <w:spacing w:after="0" w:line="240" w:lineRule="auto"/>
        <w:jc w:val="center"/>
        <w:textAlignment w:val="baseline"/>
        <w:rPr>
          <w:rFonts w:ascii="Times New Roman" w:eastAsia="Times New Roman" w:hAnsi="Times New Roman" w:cs="Times New Roman"/>
          <w:sz w:val="24"/>
          <w:szCs w:val="24"/>
          <w:lang w:eastAsia="hr-HR"/>
        </w:rPr>
      </w:pPr>
    </w:p>
    <w:p w:rsidR="00553DF5" w:rsidRDefault="003062B7" w:rsidP="00D1116A">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832A37">
        <w:rPr>
          <w:rFonts w:ascii="Times New Roman" w:eastAsia="Times New Roman" w:hAnsi="Times New Roman" w:cs="Times New Roman"/>
          <w:sz w:val="24"/>
          <w:szCs w:val="24"/>
          <w:lang w:eastAsia="hr-HR"/>
        </w:rPr>
        <w:t>II</w:t>
      </w:r>
      <w:r w:rsidR="00553DF5" w:rsidRPr="009E3AAB">
        <w:rPr>
          <w:rFonts w:ascii="Times New Roman" w:eastAsia="Times New Roman" w:hAnsi="Times New Roman" w:cs="Times New Roman"/>
          <w:sz w:val="24"/>
          <w:szCs w:val="24"/>
          <w:lang w:eastAsia="hr-HR"/>
        </w:rPr>
        <w:t>.  POSTUPOVNE ODREDBE</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832A37" w:rsidRDefault="00832A37" w:rsidP="00D1116A">
      <w:pPr>
        <w:spacing w:after="0" w:line="240" w:lineRule="auto"/>
        <w:jc w:val="center"/>
        <w:textAlignment w:val="baseline"/>
        <w:rPr>
          <w:rFonts w:ascii="Times New Roman" w:eastAsia="Times New Roman" w:hAnsi="Times New Roman" w:cs="Times New Roman"/>
          <w:sz w:val="24"/>
          <w:szCs w:val="24"/>
          <w:lang w:eastAsia="hr-HR"/>
        </w:rPr>
      </w:pPr>
      <w:r w:rsidRPr="00572F60">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1</w:t>
      </w:r>
      <w:r w:rsidR="004F327C">
        <w:rPr>
          <w:rFonts w:ascii="Times New Roman" w:eastAsia="Times New Roman" w:hAnsi="Times New Roman" w:cs="Times New Roman"/>
          <w:sz w:val="24"/>
          <w:szCs w:val="24"/>
          <w:lang w:eastAsia="hr-HR"/>
        </w:rPr>
        <w:t>0</w:t>
      </w:r>
      <w:r w:rsidRPr="00572F60">
        <w:rPr>
          <w:rFonts w:ascii="Times New Roman" w:eastAsia="Times New Roman" w:hAnsi="Times New Roman" w:cs="Times New Roman"/>
          <w:sz w:val="24"/>
          <w:szCs w:val="24"/>
          <w:lang w:eastAsia="hr-HR"/>
        </w:rPr>
        <w:t>.</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832A37" w:rsidRDefault="00832A37"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Zahtjev za odob</w:t>
      </w:r>
      <w:r w:rsidR="00E90BE6">
        <w:rPr>
          <w:rFonts w:ascii="Times New Roman" w:eastAsia="Times New Roman" w:hAnsi="Times New Roman" w:cs="Times New Roman"/>
          <w:sz w:val="24"/>
          <w:szCs w:val="24"/>
          <w:lang w:eastAsia="hr-HR"/>
        </w:rPr>
        <w:t>ravanje</w:t>
      </w:r>
      <w:r>
        <w:rPr>
          <w:rFonts w:ascii="Times New Roman" w:eastAsia="Times New Roman" w:hAnsi="Times New Roman" w:cs="Times New Roman"/>
          <w:sz w:val="24"/>
          <w:szCs w:val="24"/>
          <w:lang w:eastAsia="hr-HR"/>
        </w:rPr>
        <w:t xml:space="preserve"> kliničkog ispitivanja naručitelj ispitivanja podnosi Ministarstvu </w:t>
      </w:r>
      <w:r w:rsidR="00CF7689">
        <w:rPr>
          <w:rFonts w:ascii="Times New Roman" w:eastAsia="Times New Roman" w:hAnsi="Times New Roman" w:cs="Times New Roman"/>
          <w:sz w:val="24"/>
          <w:szCs w:val="24"/>
          <w:lang w:eastAsia="hr-HR"/>
        </w:rPr>
        <w:t xml:space="preserve">i Središnjem etičkom povjerenstvu </w:t>
      </w:r>
      <w:r>
        <w:rPr>
          <w:rFonts w:ascii="Times New Roman" w:eastAsia="Times New Roman" w:hAnsi="Times New Roman" w:cs="Times New Roman"/>
          <w:sz w:val="24"/>
          <w:szCs w:val="24"/>
          <w:lang w:eastAsia="hr-HR"/>
        </w:rPr>
        <w:t>putem portala EU-a.</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832A37" w:rsidRDefault="00832A37"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F7689">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r w:rsidRPr="00751D84">
        <w:rPr>
          <w:rFonts w:ascii="Times New Roman" w:eastAsia="Times New Roman" w:hAnsi="Times New Roman" w:cs="Times New Roman"/>
          <w:sz w:val="24"/>
          <w:szCs w:val="24"/>
          <w:lang w:eastAsia="hr-HR"/>
        </w:rPr>
        <w:t xml:space="preserve"> </w:t>
      </w:r>
      <w:r w:rsidR="00B523B7">
        <w:rPr>
          <w:rFonts w:ascii="Times New Roman" w:eastAsia="Times New Roman" w:hAnsi="Times New Roman" w:cs="Times New Roman"/>
          <w:sz w:val="24"/>
          <w:szCs w:val="24"/>
          <w:lang w:eastAsia="hr-HR"/>
        </w:rPr>
        <w:t>S</w:t>
      </w:r>
      <w:r w:rsidRPr="00751D84">
        <w:rPr>
          <w:rFonts w:ascii="Times New Roman" w:eastAsia="Times New Roman" w:hAnsi="Times New Roman" w:cs="Times New Roman"/>
          <w:sz w:val="24"/>
          <w:szCs w:val="24"/>
          <w:lang w:eastAsia="hr-HR"/>
        </w:rPr>
        <w:t xml:space="preserve">uradnja između nadležnih tijela dotičnih država članica i komunikacija s naručiteljem  ispitivanja te postupci vezani uz podnošenje zahtjeva, ocjenu i odobravanje kliničkog ispitivanja provode se </w:t>
      </w:r>
      <w:r w:rsidR="00B523B7">
        <w:rPr>
          <w:rFonts w:ascii="Times New Roman" w:eastAsia="Times New Roman" w:hAnsi="Times New Roman" w:cs="Times New Roman"/>
          <w:sz w:val="24"/>
          <w:szCs w:val="24"/>
          <w:lang w:eastAsia="hr-HR"/>
        </w:rPr>
        <w:t xml:space="preserve">isključivo </w:t>
      </w:r>
      <w:r w:rsidRPr="00751D84">
        <w:rPr>
          <w:rFonts w:ascii="Times New Roman" w:eastAsia="Times New Roman" w:hAnsi="Times New Roman" w:cs="Times New Roman"/>
          <w:sz w:val="24"/>
          <w:szCs w:val="24"/>
          <w:lang w:eastAsia="hr-HR"/>
        </w:rPr>
        <w:t>putem portala EU-a i baze podataka EU-a sukladno člancima 80. i 81. Uredbe.</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127254" w:rsidRDefault="00B523B7"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F768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00127254">
        <w:rPr>
          <w:rFonts w:ascii="Times New Roman" w:eastAsia="Times New Roman" w:hAnsi="Times New Roman" w:cs="Times New Roman"/>
          <w:sz w:val="24"/>
          <w:szCs w:val="24"/>
          <w:lang w:eastAsia="hr-HR"/>
        </w:rPr>
        <w:t xml:space="preserve">U postupku ocjene kliničkog ispitivanja </w:t>
      </w:r>
      <w:r w:rsidR="00CF7689">
        <w:rPr>
          <w:rFonts w:ascii="Times New Roman" w:eastAsia="Times New Roman" w:hAnsi="Times New Roman" w:cs="Times New Roman"/>
          <w:sz w:val="24"/>
          <w:szCs w:val="24"/>
          <w:lang w:eastAsia="hr-HR"/>
        </w:rPr>
        <w:t>Ministarstv</w:t>
      </w:r>
      <w:r w:rsidR="00127254">
        <w:rPr>
          <w:rFonts w:ascii="Times New Roman" w:eastAsia="Times New Roman" w:hAnsi="Times New Roman" w:cs="Times New Roman"/>
          <w:sz w:val="24"/>
          <w:szCs w:val="24"/>
          <w:lang w:eastAsia="hr-HR"/>
        </w:rPr>
        <w:t>o</w:t>
      </w:r>
      <w:r w:rsidR="00CF7689">
        <w:rPr>
          <w:rFonts w:ascii="Times New Roman" w:eastAsia="Times New Roman" w:hAnsi="Times New Roman" w:cs="Times New Roman"/>
          <w:sz w:val="24"/>
          <w:szCs w:val="24"/>
          <w:lang w:eastAsia="hr-HR"/>
        </w:rPr>
        <w:t xml:space="preserve"> i Središnje etičko povjerenstv</w:t>
      </w:r>
      <w:r w:rsidR="00127254">
        <w:rPr>
          <w:rFonts w:ascii="Times New Roman" w:eastAsia="Times New Roman" w:hAnsi="Times New Roman" w:cs="Times New Roman"/>
          <w:sz w:val="24"/>
          <w:szCs w:val="24"/>
          <w:lang w:eastAsia="hr-HR"/>
        </w:rPr>
        <w:t>o</w:t>
      </w:r>
      <w:r w:rsidR="00CF7689">
        <w:rPr>
          <w:rFonts w:ascii="Times New Roman" w:eastAsia="Times New Roman" w:hAnsi="Times New Roman" w:cs="Times New Roman"/>
          <w:sz w:val="24"/>
          <w:szCs w:val="24"/>
          <w:lang w:eastAsia="hr-HR"/>
        </w:rPr>
        <w:t xml:space="preserve"> </w:t>
      </w:r>
      <w:r w:rsidR="00127254">
        <w:rPr>
          <w:rFonts w:ascii="Times New Roman" w:eastAsia="Times New Roman" w:hAnsi="Times New Roman" w:cs="Times New Roman"/>
          <w:sz w:val="24"/>
          <w:szCs w:val="24"/>
          <w:lang w:eastAsia="hr-HR"/>
        </w:rPr>
        <w:t xml:space="preserve"> međusobno surađuju. </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B523B7" w:rsidRPr="007C3206" w:rsidRDefault="00127254" w:rsidP="00D1116A">
      <w:pPr>
        <w:spacing w:after="0" w:line="240" w:lineRule="auto"/>
        <w:jc w:val="both"/>
        <w:textAlignment w:val="baseline"/>
        <w:rPr>
          <w:rFonts w:ascii="Times New Roman" w:eastAsia="Times New Roman" w:hAnsi="Times New Roman" w:cs="Times New Roman"/>
          <w:sz w:val="24"/>
          <w:szCs w:val="24"/>
          <w:lang w:eastAsia="hr-HR"/>
        </w:rPr>
      </w:pPr>
      <w:r w:rsidRPr="00445A38">
        <w:rPr>
          <w:rFonts w:ascii="Times New Roman" w:eastAsia="Times New Roman" w:hAnsi="Times New Roman" w:cs="Times New Roman"/>
          <w:sz w:val="24"/>
          <w:szCs w:val="24"/>
          <w:lang w:eastAsia="hr-HR"/>
        </w:rPr>
        <w:t xml:space="preserve">(4) </w:t>
      </w:r>
      <w:r w:rsidR="00445A38" w:rsidRPr="00445A38">
        <w:rPr>
          <w:rFonts w:ascii="Times New Roman" w:eastAsia="Times New Roman" w:hAnsi="Times New Roman" w:cs="Times New Roman"/>
          <w:sz w:val="24"/>
          <w:szCs w:val="24"/>
          <w:lang w:eastAsia="hr-HR"/>
        </w:rPr>
        <w:t>Postupak ocjene kliničkog ispitivanja i n</w:t>
      </w:r>
      <w:r w:rsidRPr="00445A38">
        <w:rPr>
          <w:rFonts w:ascii="Times New Roman" w:eastAsia="Times New Roman" w:hAnsi="Times New Roman" w:cs="Times New Roman"/>
          <w:sz w:val="24"/>
          <w:szCs w:val="24"/>
          <w:lang w:eastAsia="hr-HR"/>
        </w:rPr>
        <w:t xml:space="preserve">ačin suradnje </w:t>
      </w:r>
      <w:r w:rsidR="00445A38" w:rsidRPr="00445A38">
        <w:rPr>
          <w:rFonts w:ascii="Times New Roman" w:eastAsia="Times New Roman" w:hAnsi="Times New Roman" w:cs="Times New Roman"/>
          <w:sz w:val="24"/>
          <w:szCs w:val="24"/>
          <w:lang w:eastAsia="hr-HR"/>
        </w:rPr>
        <w:t xml:space="preserve">nadležnih tijela </w:t>
      </w:r>
      <w:r w:rsidRPr="00445A38">
        <w:rPr>
          <w:rFonts w:ascii="Times New Roman" w:eastAsia="Times New Roman" w:hAnsi="Times New Roman" w:cs="Times New Roman"/>
          <w:sz w:val="24"/>
          <w:szCs w:val="24"/>
          <w:lang w:eastAsia="hr-HR"/>
        </w:rPr>
        <w:t>iz stavka 3. ovoga članka pravilnikom</w:t>
      </w:r>
      <w:r w:rsidR="00445A38" w:rsidRPr="00445A38">
        <w:rPr>
          <w:rFonts w:ascii="Times New Roman" w:eastAsia="Times New Roman" w:hAnsi="Times New Roman" w:cs="Times New Roman"/>
          <w:sz w:val="24"/>
          <w:szCs w:val="24"/>
          <w:lang w:eastAsia="hr-HR"/>
        </w:rPr>
        <w:t xml:space="preserve"> </w:t>
      </w:r>
      <w:r w:rsidR="00105BE8">
        <w:rPr>
          <w:rFonts w:ascii="Times New Roman" w:eastAsia="Times New Roman" w:hAnsi="Times New Roman" w:cs="Times New Roman"/>
          <w:sz w:val="24"/>
          <w:szCs w:val="24"/>
          <w:lang w:eastAsia="hr-HR"/>
        </w:rPr>
        <w:t xml:space="preserve">propisuje </w:t>
      </w:r>
      <w:r w:rsidRPr="00445A38">
        <w:rPr>
          <w:rFonts w:ascii="Times New Roman" w:eastAsia="Times New Roman" w:hAnsi="Times New Roman" w:cs="Times New Roman"/>
          <w:sz w:val="24"/>
          <w:szCs w:val="24"/>
          <w:lang w:eastAsia="hr-HR"/>
        </w:rPr>
        <w:t>ministar</w:t>
      </w:r>
      <w:r w:rsidR="00105BE8">
        <w:rPr>
          <w:rFonts w:ascii="Times New Roman" w:eastAsia="Times New Roman" w:hAnsi="Times New Roman" w:cs="Times New Roman"/>
          <w:sz w:val="24"/>
          <w:szCs w:val="24"/>
          <w:lang w:eastAsia="hr-HR"/>
        </w:rPr>
        <w:t xml:space="preserve"> nadležan za zdravstvo</w:t>
      </w:r>
      <w:r w:rsidRPr="00445A3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F77746" w:rsidRDefault="00F77746" w:rsidP="00D1116A">
      <w:pPr>
        <w:spacing w:after="0" w:line="240" w:lineRule="auto"/>
        <w:jc w:val="center"/>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center"/>
        <w:textAlignment w:val="baseline"/>
        <w:rPr>
          <w:rFonts w:ascii="Times New Roman" w:eastAsia="Times New Roman" w:hAnsi="Times New Roman" w:cs="Times New Roman"/>
          <w:sz w:val="24"/>
          <w:szCs w:val="24"/>
          <w:lang w:eastAsia="hr-HR"/>
        </w:rPr>
      </w:pP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B523B7" w:rsidRDefault="00832A37" w:rsidP="00D1116A">
      <w:pPr>
        <w:spacing w:after="0" w:line="240" w:lineRule="auto"/>
        <w:jc w:val="center"/>
        <w:textAlignment w:val="baseline"/>
        <w:rPr>
          <w:rFonts w:ascii="Times New Roman" w:eastAsia="Times New Roman" w:hAnsi="Times New Roman" w:cs="Times New Roman"/>
          <w:sz w:val="24"/>
          <w:szCs w:val="24"/>
          <w:lang w:eastAsia="hr-HR"/>
        </w:rPr>
      </w:pPr>
      <w:r w:rsidRPr="00832A37">
        <w:rPr>
          <w:rFonts w:ascii="Times New Roman" w:eastAsia="Times New Roman" w:hAnsi="Times New Roman" w:cs="Times New Roman"/>
          <w:sz w:val="24"/>
          <w:szCs w:val="24"/>
          <w:lang w:eastAsia="hr-HR"/>
        </w:rPr>
        <w:t>Članak 1</w:t>
      </w:r>
      <w:r w:rsidR="004F327C">
        <w:rPr>
          <w:rFonts w:ascii="Times New Roman" w:eastAsia="Times New Roman" w:hAnsi="Times New Roman" w:cs="Times New Roman"/>
          <w:sz w:val="24"/>
          <w:szCs w:val="24"/>
          <w:lang w:eastAsia="hr-HR"/>
        </w:rPr>
        <w:t>1</w:t>
      </w:r>
      <w:r w:rsidRPr="00832A37">
        <w:rPr>
          <w:rFonts w:ascii="Times New Roman" w:eastAsia="Times New Roman" w:hAnsi="Times New Roman" w:cs="Times New Roman"/>
          <w:sz w:val="24"/>
          <w:szCs w:val="24"/>
          <w:lang w:eastAsia="hr-HR"/>
        </w:rPr>
        <w:t>.</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600D20" w:rsidRDefault="00600D20" w:rsidP="003F3D5A">
      <w:pPr>
        <w:numPr>
          <w:ilvl w:val="0"/>
          <w:numId w:val="7"/>
        </w:numPr>
        <w:spacing w:after="0" w:line="240" w:lineRule="auto"/>
        <w:contextualSpacing/>
        <w:jc w:val="both"/>
        <w:textAlignment w:val="baseline"/>
        <w:rPr>
          <w:rFonts w:ascii="Minion Pro" w:eastAsia="Times New Roman" w:hAnsi="Minion Pro" w:cs="Times New Roman"/>
          <w:sz w:val="24"/>
          <w:szCs w:val="24"/>
          <w:lang w:eastAsia="hr-HR"/>
        </w:rPr>
      </w:pPr>
      <w:r w:rsidRPr="00600D20">
        <w:rPr>
          <w:rFonts w:ascii="Minion Pro" w:eastAsia="Times New Roman" w:hAnsi="Minion Pro" w:cs="Times New Roman"/>
          <w:sz w:val="24"/>
          <w:szCs w:val="24"/>
          <w:lang w:eastAsia="hr-HR"/>
        </w:rPr>
        <w:t xml:space="preserve">Postupci </w:t>
      </w:r>
      <w:r w:rsidR="003F3D5A" w:rsidRPr="003F3D5A">
        <w:rPr>
          <w:rFonts w:ascii="Minion Pro" w:eastAsia="Times New Roman" w:hAnsi="Minion Pro" w:cs="Times New Roman"/>
          <w:sz w:val="24"/>
          <w:szCs w:val="24"/>
          <w:lang w:eastAsia="hr-HR"/>
        </w:rPr>
        <w:t>rješava</w:t>
      </w:r>
      <w:r w:rsidR="003F3D5A">
        <w:rPr>
          <w:rFonts w:ascii="Minion Pro" w:eastAsia="Times New Roman" w:hAnsi="Minion Pro" w:cs="Times New Roman"/>
          <w:sz w:val="24"/>
          <w:szCs w:val="24"/>
          <w:lang w:eastAsia="hr-HR"/>
        </w:rPr>
        <w:t>nja</w:t>
      </w:r>
      <w:r w:rsidR="003F3D5A" w:rsidRPr="003F3D5A">
        <w:rPr>
          <w:rFonts w:ascii="Minion Pro" w:eastAsia="Times New Roman" w:hAnsi="Minion Pro" w:cs="Times New Roman"/>
          <w:sz w:val="24"/>
          <w:szCs w:val="24"/>
          <w:lang w:eastAsia="hr-HR"/>
        </w:rPr>
        <w:t xml:space="preserve"> o zahtjevu za odobravanje kliničkog ispitivanja</w:t>
      </w:r>
      <w:r w:rsidR="003F3D5A" w:rsidRPr="003F3D5A">
        <w:t xml:space="preserve"> </w:t>
      </w:r>
      <w:r w:rsidR="003F3D5A" w:rsidRPr="003F3D5A">
        <w:rPr>
          <w:rFonts w:ascii="Minion Pro" w:eastAsia="Times New Roman" w:hAnsi="Minion Pro" w:cs="Times New Roman"/>
          <w:sz w:val="24"/>
          <w:szCs w:val="24"/>
          <w:lang w:eastAsia="hr-HR"/>
        </w:rPr>
        <w:t xml:space="preserve">i </w:t>
      </w:r>
      <w:r w:rsidR="003F3D5A">
        <w:rPr>
          <w:rFonts w:ascii="Minion Pro" w:eastAsia="Times New Roman" w:hAnsi="Minion Pro" w:cs="Times New Roman"/>
          <w:sz w:val="24"/>
          <w:szCs w:val="24"/>
          <w:lang w:eastAsia="hr-HR"/>
        </w:rPr>
        <w:t xml:space="preserve">odobravanje </w:t>
      </w:r>
      <w:r w:rsidR="003F3D5A" w:rsidRPr="003F3D5A">
        <w:rPr>
          <w:rFonts w:ascii="Minion Pro" w:eastAsia="Times New Roman" w:hAnsi="Minion Pro" w:cs="Times New Roman"/>
          <w:sz w:val="24"/>
          <w:szCs w:val="24"/>
          <w:lang w:eastAsia="hr-HR"/>
        </w:rPr>
        <w:t>značajnih izmjena kliničkog ispitivanja</w:t>
      </w:r>
      <w:r w:rsidR="00A522C6">
        <w:rPr>
          <w:rFonts w:ascii="Minion Pro" w:eastAsia="Times New Roman" w:hAnsi="Minion Pro" w:cs="Times New Roman"/>
          <w:sz w:val="24"/>
          <w:szCs w:val="24"/>
          <w:lang w:eastAsia="hr-HR"/>
        </w:rPr>
        <w:t xml:space="preserve"> </w:t>
      </w:r>
      <w:r w:rsidRPr="00600D20">
        <w:rPr>
          <w:rFonts w:ascii="Minion Pro" w:eastAsia="Times New Roman" w:hAnsi="Minion Pro" w:cs="Times New Roman"/>
          <w:sz w:val="24"/>
          <w:szCs w:val="24"/>
          <w:lang w:eastAsia="hr-HR"/>
        </w:rPr>
        <w:t xml:space="preserve">propisani ovim Zakonom rješavaju se sukladno </w:t>
      </w:r>
      <w:r w:rsidR="00C008E5">
        <w:rPr>
          <w:rFonts w:ascii="Minion Pro" w:eastAsia="Times New Roman" w:hAnsi="Minion Pro" w:cs="Times New Roman"/>
          <w:sz w:val="24"/>
          <w:szCs w:val="24"/>
          <w:lang w:eastAsia="hr-HR"/>
        </w:rPr>
        <w:t>z</w:t>
      </w:r>
      <w:r w:rsidRPr="00600D20">
        <w:rPr>
          <w:rFonts w:ascii="Minion Pro" w:eastAsia="Times New Roman" w:hAnsi="Minion Pro" w:cs="Times New Roman"/>
          <w:sz w:val="24"/>
          <w:szCs w:val="24"/>
          <w:lang w:eastAsia="hr-HR"/>
        </w:rPr>
        <w:t xml:space="preserve">akonu </w:t>
      </w:r>
      <w:r w:rsidR="00C008E5">
        <w:rPr>
          <w:rFonts w:ascii="Minion Pro" w:eastAsia="Times New Roman" w:hAnsi="Minion Pro" w:cs="Times New Roman"/>
          <w:sz w:val="24"/>
          <w:szCs w:val="24"/>
          <w:lang w:eastAsia="hr-HR"/>
        </w:rPr>
        <w:t>kojim se uređuje upravni postupak</w:t>
      </w:r>
      <w:r w:rsidRPr="00600D20">
        <w:rPr>
          <w:rFonts w:ascii="Minion Pro" w:eastAsia="Times New Roman" w:hAnsi="Minion Pro" w:cs="Times New Roman"/>
          <w:sz w:val="24"/>
          <w:szCs w:val="24"/>
          <w:lang w:eastAsia="hr-HR"/>
        </w:rPr>
        <w:t>.</w:t>
      </w:r>
    </w:p>
    <w:p w:rsidR="0013305A" w:rsidRPr="00600D20" w:rsidRDefault="0013305A" w:rsidP="00D1116A">
      <w:pPr>
        <w:spacing w:after="0" w:line="240" w:lineRule="auto"/>
        <w:ind w:left="360"/>
        <w:contextualSpacing/>
        <w:jc w:val="both"/>
        <w:textAlignment w:val="baseline"/>
        <w:rPr>
          <w:rFonts w:ascii="Minion Pro" w:eastAsia="Times New Roman" w:hAnsi="Minion Pro" w:cs="Times New Roman"/>
          <w:sz w:val="24"/>
          <w:szCs w:val="24"/>
          <w:lang w:eastAsia="hr-HR"/>
        </w:rPr>
      </w:pPr>
    </w:p>
    <w:p w:rsidR="00600D20" w:rsidRDefault="00600D20" w:rsidP="00D1116A">
      <w:pPr>
        <w:numPr>
          <w:ilvl w:val="0"/>
          <w:numId w:val="7"/>
        </w:numPr>
        <w:spacing w:after="0" w:line="240" w:lineRule="auto"/>
        <w:contextualSpacing/>
        <w:jc w:val="both"/>
        <w:textAlignment w:val="baseline"/>
        <w:rPr>
          <w:rFonts w:ascii="Times New Roman" w:eastAsia="Times New Roman" w:hAnsi="Times New Roman" w:cs="Times New Roman"/>
          <w:sz w:val="24"/>
          <w:szCs w:val="24"/>
          <w:lang w:eastAsia="hr-HR"/>
        </w:rPr>
      </w:pPr>
      <w:r w:rsidRPr="00600D20">
        <w:rPr>
          <w:rFonts w:ascii="Times New Roman" w:eastAsia="Times New Roman" w:hAnsi="Times New Roman" w:cs="Times New Roman"/>
          <w:sz w:val="24"/>
          <w:szCs w:val="24"/>
          <w:lang w:eastAsia="hr-HR"/>
        </w:rPr>
        <w:t>Protiv akata nadležn</w:t>
      </w:r>
      <w:r w:rsidR="0013305A">
        <w:rPr>
          <w:rFonts w:ascii="Times New Roman" w:eastAsia="Times New Roman" w:hAnsi="Times New Roman" w:cs="Times New Roman"/>
          <w:sz w:val="24"/>
          <w:szCs w:val="24"/>
          <w:lang w:eastAsia="hr-HR"/>
        </w:rPr>
        <w:t xml:space="preserve">ih </w:t>
      </w:r>
      <w:r w:rsidRPr="00600D20">
        <w:rPr>
          <w:rFonts w:ascii="Times New Roman" w:eastAsia="Times New Roman" w:hAnsi="Times New Roman" w:cs="Times New Roman"/>
          <w:sz w:val="24"/>
          <w:szCs w:val="24"/>
          <w:lang w:eastAsia="hr-HR"/>
        </w:rPr>
        <w:t>tijela nije dopuštena žalba, ali se može pokrenuti upravni spor.</w:t>
      </w:r>
    </w:p>
    <w:p w:rsidR="00DC45CE" w:rsidRPr="00DC45CE" w:rsidRDefault="00DC45CE" w:rsidP="00D1116A">
      <w:pPr>
        <w:spacing w:after="0" w:line="240" w:lineRule="auto"/>
        <w:ind w:left="360"/>
        <w:contextualSpacing/>
        <w:jc w:val="both"/>
        <w:textAlignment w:val="baseline"/>
        <w:rPr>
          <w:rFonts w:ascii="Times New Roman" w:eastAsia="Times New Roman" w:hAnsi="Times New Roman" w:cs="Times New Roman"/>
          <w:sz w:val="24"/>
          <w:szCs w:val="24"/>
          <w:lang w:eastAsia="hr-HR"/>
        </w:rPr>
      </w:pP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9E3AAB" w:rsidRDefault="009E3AAB" w:rsidP="00D1116A">
      <w:pPr>
        <w:spacing w:after="0" w:line="240" w:lineRule="auto"/>
        <w:jc w:val="center"/>
        <w:textAlignment w:val="baseline"/>
        <w:rPr>
          <w:rFonts w:ascii="Times New Roman" w:eastAsia="Times New Roman" w:hAnsi="Times New Roman" w:cs="Times New Roman"/>
          <w:sz w:val="24"/>
          <w:szCs w:val="24"/>
          <w:lang w:eastAsia="hr-HR"/>
        </w:rPr>
      </w:pPr>
      <w:r w:rsidRPr="00407CBE">
        <w:rPr>
          <w:rFonts w:ascii="Times New Roman" w:eastAsia="Times New Roman" w:hAnsi="Times New Roman" w:cs="Times New Roman"/>
          <w:sz w:val="24"/>
          <w:szCs w:val="24"/>
          <w:lang w:eastAsia="hr-HR"/>
        </w:rPr>
        <w:t>Članak</w:t>
      </w:r>
      <w:r w:rsidR="003062B7">
        <w:rPr>
          <w:rFonts w:ascii="Times New Roman" w:eastAsia="Times New Roman" w:hAnsi="Times New Roman" w:cs="Times New Roman"/>
          <w:sz w:val="24"/>
          <w:szCs w:val="24"/>
          <w:lang w:eastAsia="hr-HR"/>
        </w:rPr>
        <w:t xml:space="preserve"> 1</w:t>
      </w:r>
      <w:r w:rsidR="004F327C">
        <w:rPr>
          <w:rFonts w:ascii="Times New Roman" w:eastAsia="Times New Roman" w:hAnsi="Times New Roman" w:cs="Times New Roman"/>
          <w:sz w:val="24"/>
          <w:szCs w:val="24"/>
          <w:lang w:eastAsia="hr-HR"/>
        </w:rPr>
        <w:t>2</w:t>
      </w:r>
      <w:r w:rsidRPr="00407CBE">
        <w:rPr>
          <w:rFonts w:ascii="Times New Roman" w:eastAsia="Times New Roman" w:hAnsi="Times New Roman" w:cs="Times New Roman"/>
          <w:sz w:val="24"/>
          <w:szCs w:val="24"/>
          <w:lang w:eastAsia="hr-HR"/>
        </w:rPr>
        <w:t>.</w:t>
      </w:r>
    </w:p>
    <w:p w:rsidR="00C558A5" w:rsidRPr="00407CBE"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9E3AAB" w:rsidRPr="003C28A7" w:rsidRDefault="009E3AAB" w:rsidP="00D1116A">
      <w:pPr>
        <w:spacing w:after="0" w:line="240" w:lineRule="auto"/>
        <w:jc w:val="both"/>
        <w:textAlignment w:val="baseline"/>
        <w:rPr>
          <w:rFonts w:ascii="Times New Roman" w:eastAsia="Times New Roman" w:hAnsi="Times New Roman" w:cs="Times New Roman"/>
          <w:sz w:val="24"/>
          <w:szCs w:val="24"/>
          <w:lang w:eastAsia="hr-HR"/>
        </w:rPr>
      </w:pPr>
      <w:r w:rsidRPr="003C28A7">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3C28A7">
        <w:rPr>
          <w:rFonts w:ascii="Times New Roman" w:eastAsia="Times New Roman" w:hAnsi="Times New Roman" w:cs="Times New Roman"/>
          <w:sz w:val="24"/>
          <w:szCs w:val="24"/>
          <w:lang w:eastAsia="hr-HR"/>
        </w:rPr>
        <w:t>Popratno pismo i dokumentacija u vezi sa zahtjevom koja se odnosi na ispitanika mora biti na hrvatskom jeziku, a preostala dokumentacija može biti na hrvatskom ili engleskom jeziku.</w:t>
      </w:r>
    </w:p>
    <w:p w:rsidR="0087387F" w:rsidRDefault="0087387F" w:rsidP="00D1116A">
      <w:pPr>
        <w:spacing w:after="0" w:line="240" w:lineRule="auto"/>
        <w:jc w:val="both"/>
        <w:rPr>
          <w:rFonts w:ascii="Times New Roman" w:hAnsi="Times New Roman" w:cs="Times New Roman"/>
          <w:sz w:val="24"/>
          <w:szCs w:val="24"/>
          <w:lang w:eastAsia="hr-HR"/>
        </w:rPr>
      </w:pPr>
    </w:p>
    <w:p w:rsidR="009E3AAB" w:rsidRDefault="009E3AAB" w:rsidP="00D1116A">
      <w:pPr>
        <w:spacing w:after="0" w:line="240" w:lineRule="auto"/>
        <w:jc w:val="both"/>
        <w:rPr>
          <w:rFonts w:ascii="Times New Roman" w:hAnsi="Times New Roman" w:cs="Times New Roman"/>
          <w:sz w:val="24"/>
          <w:szCs w:val="24"/>
          <w:lang w:eastAsia="hr-HR"/>
        </w:rPr>
      </w:pPr>
      <w:r w:rsidRPr="00F41C9D">
        <w:rPr>
          <w:rFonts w:ascii="Times New Roman" w:hAnsi="Times New Roman" w:cs="Times New Roman"/>
          <w:sz w:val="24"/>
          <w:szCs w:val="24"/>
          <w:lang w:eastAsia="hr-HR"/>
        </w:rPr>
        <w:t xml:space="preserve">(2) Informacije na vanjskom i unutarnjem pakiranju lijekova iz članka 66. i 67. Uredbe mogu  biti na više jezika, ali jedan od jezika mora biti hrvatski jezik. </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9E3AAB" w:rsidRDefault="009E3AAB" w:rsidP="00D1116A">
      <w:pPr>
        <w:spacing w:after="0" w:line="240" w:lineRule="auto"/>
        <w:jc w:val="center"/>
        <w:textAlignment w:val="baseline"/>
        <w:rPr>
          <w:rFonts w:ascii="Times New Roman" w:eastAsia="Times New Roman" w:hAnsi="Times New Roman" w:cs="Times New Roman"/>
          <w:sz w:val="24"/>
          <w:szCs w:val="24"/>
          <w:lang w:eastAsia="hr-HR"/>
        </w:rPr>
      </w:pPr>
      <w:r w:rsidRPr="005D728B">
        <w:rPr>
          <w:rFonts w:ascii="Times New Roman" w:eastAsia="Times New Roman" w:hAnsi="Times New Roman" w:cs="Times New Roman"/>
          <w:sz w:val="24"/>
          <w:szCs w:val="24"/>
          <w:lang w:eastAsia="hr-HR"/>
        </w:rPr>
        <w:t xml:space="preserve">Članak </w:t>
      </w:r>
      <w:r w:rsidR="00037009">
        <w:rPr>
          <w:rFonts w:ascii="Times New Roman" w:eastAsia="Times New Roman" w:hAnsi="Times New Roman" w:cs="Times New Roman"/>
          <w:sz w:val="24"/>
          <w:szCs w:val="24"/>
          <w:lang w:eastAsia="hr-HR"/>
        </w:rPr>
        <w:t>1</w:t>
      </w:r>
      <w:r w:rsidR="004F327C">
        <w:rPr>
          <w:rFonts w:ascii="Times New Roman" w:eastAsia="Times New Roman" w:hAnsi="Times New Roman" w:cs="Times New Roman"/>
          <w:sz w:val="24"/>
          <w:szCs w:val="24"/>
          <w:lang w:eastAsia="hr-HR"/>
        </w:rPr>
        <w:t>3</w:t>
      </w:r>
      <w:r w:rsidRPr="005D728B">
        <w:rPr>
          <w:rFonts w:ascii="Times New Roman" w:eastAsia="Times New Roman" w:hAnsi="Times New Roman" w:cs="Times New Roman"/>
          <w:sz w:val="24"/>
          <w:szCs w:val="24"/>
          <w:lang w:eastAsia="hr-HR"/>
        </w:rPr>
        <w:t>.</w:t>
      </w:r>
    </w:p>
    <w:p w:rsidR="00C558A5" w:rsidRPr="005D728B"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C558A5" w:rsidRDefault="009E3AAB" w:rsidP="00C558A5">
      <w:pPr>
        <w:spacing w:after="0" w:line="240" w:lineRule="auto"/>
        <w:jc w:val="both"/>
        <w:textAlignment w:val="baseline"/>
        <w:rPr>
          <w:rFonts w:ascii="Times New Roman" w:eastAsia="Times New Roman" w:hAnsi="Times New Roman" w:cs="Times New Roman"/>
          <w:sz w:val="24"/>
          <w:szCs w:val="24"/>
          <w:lang w:eastAsia="hr-HR"/>
        </w:rPr>
      </w:pPr>
      <w:r w:rsidRPr="005D728B">
        <w:rPr>
          <w:rFonts w:ascii="Times New Roman" w:eastAsia="Times New Roman" w:hAnsi="Times New Roman" w:cs="Times New Roman"/>
          <w:sz w:val="24"/>
          <w:szCs w:val="24"/>
          <w:lang w:eastAsia="hr-HR"/>
        </w:rPr>
        <w:t xml:space="preserve">Kliničko ispitivanje </w:t>
      </w:r>
      <w:r>
        <w:rPr>
          <w:rFonts w:ascii="Times New Roman" w:eastAsia="Times New Roman" w:hAnsi="Times New Roman" w:cs="Times New Roman"/>
          <w:sz w:val="24"/>
          <w:szCs w:val="24"/>
          <w:lang w:eastAsia="hr-HR"/>
        </w:rPr>
        <w:t xml:space="preserve">lijeka </w:t>
      </w:r>
      <w:r w:rsidRPr="005D728B">
        <w:rPr>
          <w:rFonts w:ascii="Times New Roman" w:eastAsia="Times New Roman" w:hAnsi="Times New Roman" w:cs="Times New Roman"/>
          <w:sz w:val="24"/>
          <w:szCs w:val="24"/>
          <w:lang w:eastAsia="hr-HR"/>
        </w:rPr>
        <w:t>ne mo</w:t>
      </w:r>
      <w:r>
        <w:rPr>
          <w:rFonts w:ascii="Times New Roman" w:eastAsia="Times New Roman" w:hAnsi="Times New Roman" w:cs="Times New Roman"/>
          <w:sz w:val="24"/>
          <w:szCs w:val="24"/>
          <w:lang w:eastAsia="hr-HR"/>
        </w:rPr>
        <w:t>že</w:t>
      </w:r>
      <w:r w:rsidRPr="005D728B">
        <w:rPr>
          <w:rFonts w:ascii="Times New Roman" w:eastAsia="Times New Roman" w:hAnsi="Times New Roman" w:cs="Times New Roman"/>
          <w:sz w:val="24"/>
          <w:szCs w:val="24"/>
          <w:lang w:eastAsia="hr-HR"/>
        </w:rPr>
        <w:t xml:space="preserve"> se provoditi na zatvorenicima te na osobama kod kojih bi prisila mogla utjecati na davanje pristanka za sudjelovanje u kliničkom ispitivanju</w:t>
      </w:r>
      <w:r>
        <w:rPr>
          <w:rFonts w:ascii="Times New Roman" w:eastAsia="Times New Roman" w:hAnsi="Times New Roman" w:cs="Times New Roman"/>
          <w:sz w:val="24"/>
          <w:szCs w:val="24"/>
          <w:lang w:eastAsia="hr-HR"/>
        </w:rPr>
        <w:t xml:space="preserve"> lijeka. </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080067" w:rsidRDefault="00080067" w:rsidP="00D1116A">
      <w:pPr>
        <w:spacing w:after="0" w:line="240" w:lineRule="auto"/>
        <w:jc w:val="center"/>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Članak 14.</w:t>
      </w:r>
    </w:p>
    <w:p w:rsidR="00C558A5" w:rsidRPr="000D6497"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080067" w:rsidRPr="000D6497" w:rsidRDefault="00080067" w:rsidP="00D1116A">
      <w:pPr>
        <w:spacing w:after="0" w:line="240" w:lineRule="auto"/>
        <w:jc w:val="both"/>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(1) Kliničko ispitivanje može se provoditi samo uz prethodno ishođenje informiranog pristanka</w:t>
      </w:r>
      <w:r w:rsidR="001D2CB8" w:rsidRPr="000D6497">
        <w:rPr>
          <w:rFonts w:ascii="Times New Roman" w:eastAsia="Times New Roman" w:hAnsi="Times New Roman" w:cs="Times New Roman"/>
          <w:sz w:val="24"/>
          <w:szCs w:val="24"/>
          <w:lang w:eastAsia="hr-HR"/>
        </w:rPr>
        <w:t xml:space="preserve"> ispitanika</w:t>
      </w:r>
      <w:r w:rsidRPr="000D6497">
        <w:rPr>
          <w:rFonts w:ascii="Times New Roman" w:eastAsia="Times New Roman" w:hAnsi="Times New Roman" w:cs="Times New Roman"/>
          <w:sz w:val="24"/>
          <w:szCs w:val="24"/>
          <w:lang w:eastAsia="hr-HR"/>
        </w:rPr>
        <w:t xml:space="preserve">. </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1D2CB8" w:rsidRPr="000D6497"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 xml:space="preserve">(2) Osoba koja obavlja razgovor </w:t>
      </w:r>
      <w:r w:rsidR="00E450B0" w:rsidRPr="000D6497">
        <w:rPr>
          <w:rFonts w:ascii="Times New Roman" w:eastAsia="Times New Roman" w:hAnsi="Times New Roman" w:cs="Times New Roman"/>
          <w:sz w:val="24"/>
          <w:szCs w:val="24"/>
          <w:lang w:eastAsia="hr-HR"/>
        </w:rPr>
        <w:t xml:space="preserve">sukladno </w:t>
      </w:r>
      <w:r w:rsidRPr="000D6497">
        <w:rPr>
          <w:rFonts w:ascii="Times New Roman" w:eastAsia="Times New Roman" w:hAnsi="Times New Roman" w:cs="Times New Roman"/>
          <w:sz w:val="24"/>
          <w:szCs w:val="24"/>
          <w:lang w:eastAsia="hr-HR"/>
        </w:rPr>
        <w:t>članku 29. stavku 2. točki (c) Uredbe i sudjeluje u postupku dobivanja informiranog pristanka ispitanika može biti isključivo doktor medicine ili doktor dentalne medicine (glavni ispitivač ili ispitivač kojem je glavni ispitivač delegirao navedenu aktivnost).</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E450B0" w:rsidRPr="000D6497" w:rsidRDefault="00E450B0" w:rsidP="00D1116A">
      <w:pPr>
        <w:spacing w:after="0" w:line="240" w:lineRule="auto"/>
        <w:jc w:val="both"/>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 xml:space="preserve">(3) Maloljetnik koji je sposoban stvoriti vlastito mišljenje i procijeniti informacije koje su mu dane tijekom razgovora iz stavka 2. ovoga članka uz zakonskog zastupnika i sam potpisuje informirani pristanak. </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080067" w:rsidRPr="000D6497" w:rsidRDefault="00F03130" w:rsidP="00D1116A">
      <w:pPr>
        <w:spacing w:after="0" w:line="240" w:lineRule="auto"/>
        <w:jc w:val="both"/>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w:t>
      </w:r>
      <w:r w:rsidR="00E450B0" w:rsidRPr="000D6497">
        <w:rPr>
          <w:rFonts w:ascii="Times New Roman" w:eastAsia="Times New Roman" w:hAnsi="Times New Roman" w:cs="Times New Roman"/>
          <w:sz w:val="24"/>
          <w:szCs w:val="24"/>
          <w:lang w:eastAsia="hr-HR"/>
        </w:rPr>
        <w:t>4</w:t>
      </w:r>
      <w:r w:rsidRPr="000D6497">
        <w:rPr>
          <w:rFonts w:ascii="Times New Roman" w:eastAsia="Times New Roman" w:hAnsi="Times New Roman" w:cs="Times New Roman"/>
          <w:sz w:val="24"/>
          <w:szCs w:val="24"/>
          <w:lang w:eastAsia="hr-HR"/>
        </w:rPr>
        <w:t>) Iznimno od stavka 1. ovoga članka i članka 29. Uredbe i</w:t>
      </w:r>
      <w:r w:rsidR="00080067" w:rsidRPr="000D6497">
        <w:rPr>
          <w:rFonts w:ascii="Times New Roman" w:eastAsia="Times New Roman" w:hAnsi="Times New Roman" w:cs="Times New Roman"/>
          <w:sz w:val="24"/>
          <w:szCs w:val="24"/>
          <w:lang w:eastAsia="hr-HR"/>
        </w:rPr>
        <w:t xml:space="preserve">spitanik se može uključiti u kliničko ispitivanje </w:t>
      </w:r>
      <w:r w:rsidRPr="000D6497">
        <w:rPr>
          <w:rFonts w:ascii="Times New Roman" w:eastAsia="Times New Roman" w:hAnsi="Times New Roman" w:cs="Times New Roman"/>
          <w:sz w:val="24"/>
          <w:szCs w:val="24"/>
          <w:lang w:eastAsia="hr-HR"/>
        </w:rPr>
        <w:t xml:space="preserve">bez prethodnog ishođenja informiranog pristanka </w:t>
      </w:r>
      <w:r w:rsidR="00080067" w:rsidRPr="000D6497">
        <w:rPr>
          <w:rFonts w:ascii="Times New Roman" w:eastAsia="Times New Roman" w:hAnsi="Times New Roman" w:cs="Times New Roman"/>
          <w:sz w:val="24"/>
          <w:szCs w:val="24"/>
          <w:lang w:eastAsia="hr-HR"/>
        </w:rPr>
        <w:t xml:space="preserve">u hitnoj situaciji </w:t>
      </w:r>
      <w:r w:rsidRPr="000D6497">
        <w:rPr>
          <w:rFonts w:ascii="Times New Roman" w:eastAsia="Times New Roman" w:hAnsi="Times New Roman" w:cs="Times New Roman"/>
          <w:sz w:val="24"/>
          <w:szCs w:val="24"/>
          <w:lang w:eastAsia="hr-HR"/>
        </w:rPr>
        <w:t>samo ako su zadovoljeni uvjeti iz članka 35. Uredbe.</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87387F" w:rsidRDefault="00E450B0" w:rsidP="00D1116A">
      <w:pPr>
        <w:spacing w:after="0" w:line="240" w:lineRule="auto"/>
        <w:jc w:val="both"/>
        <w:textAlignment w:val="baseline"/>
        <w:rPr>
          <w:rFonts w:ascii="Times New Roman" w:eastAsia="Times New Roman" w:hAnsi="Times New Roman" w:cs="Times New Roman"/>
          <w:sz w:val="24"/>
          <w:szCs w:val="24"/>
          <w:lang w:eastAsia="hr-HR"/>
        </w:rPr>
      </w:pPr>
      <w:r w:rsidRPr="009415A3">
        <w:rPr>
          <w:rFonts w:ascii="Times New Roman" w:eastAsia="Times New Roman" w:hAnsi="Times New Roman" w:cs="Times New Roman"/>
          <w:sz w:val="24"/>
          <w:szCs w:val="24"/>
          <w:lang w:eastAsia="hr-HR"/>
        </w:rPr>
        <w:t>(5)</w:t>
      </w:r>
      <w:r w:rsidR="008B1993" w:rsidRPr="009415A3">
        <w:rPr>
          <w:rFonts w:ascii="Times New Roman" w:eastAsia="Times New Roman" w:hAnsi="Times New Roman" w:cs="Times New Roman"/>
          <w:sz w:val="24"/>
          <w:szCs w:val="24"/>
          <w:lang w:eastAsia="hr-HR"/>
        </w:rPr>
        <w:t xml:space="preserve"> Ako se kliničko ispitivanje provodi isključivo u Republici Hrvatskoj</w:t>
      </w:r>
      <w:r w:rsidR="00512FDC" w:rsidRPr="009415A3">
        <w:rPr>
          <w:rFonts w:ascii="Times New Roman" w:eastAsia="Times New Roman" w:hAnsi="Times New Roman" w:cs="Times New Roman"/>
          <w:sz w:val="24"/>
          <w:szCs w:val="24"/>
          <w:lang w:eastAsia="hr-HR"/>
        </w:rPr>
        <w:t>, informirani pristanak može se ishoditi na pojednostavljen način</w:t>
      </w:r>
      <w:r w:rsidR="00513E48" w:rsidRPr="009415A3">
        <w:rPr>
          <w:rFonts w:ascii="Times New Roman" w:eastAsia="Times New Roman" w:hAnsi="Times New Roman" w:cs="Times New Roman"/>
          <w:sz w:val="24"/>
          <w:szCs w:val="24"/>
          <w:lang w:eastAsia="hr-HR"/>
        </w:rPr>
        <w:t>, sukladno članku 30. stavku 2. Uredbe,</w:t>
      </w:r>
      <w:r w:rsidR="00512FDC" w:rsidRPr="009415A3">
        <w:rPr>
          <w:rFonts w:ascii="Times New Roman" w:eastAsia="Times New Roman" w:hAnsi="Times New Roman" w:cs="Times New Roman"/>
          <w:sz w:val="24"/>
          <w:szCs w:val="24"/>
          <w:lang w:eastAsia="hr-HR"/>
        </w:rPr>
        <w:t xml:space="preserve"> </w:t>
      </w:r>
      <w:r w:rsidR="0087387F">
        <w:rPr>
          <w:rFonts w:ascii="Times New Roman" w:eastAsia="Times New Roman" w:hAnsi="Times New Roman" w:cs="Times New Roman"/>
          <w:sz w:val="24"/>
          <w:szCs w:val="24"/>
          <w:lang w:eastAsia="hr-HR"/>
        </w:rPr>
        <w:t xml:space="preserve">ako su ispunjeni svi uvjeti propisani člankom 30. stavkom 3. Uredbe. </w:t>
      </w:r>
    </w:p>
    <w:p w:rsidR="0087387F" w:rsidRDefault="0087387F" w:rsidP="00D1116A">
      <w:pPr>
        <w:spacing w:after="0" w:line="240" w:lineRule="auto"/>
        <w:jc w:val="both"/>
        <w:textAlignment w:val="baseline"/>
        <w:rPr>
          <w:rFonts w:ascii="Times New Roman" w:eastAsia="Times New Roman" w:hAnsi="Times New Roman" w:cs="Times New Roman"/>
          <w:sz w:val="24"/>
          <w:szCs w:val="24"/>
          <w:lang w:eastAsia="hr-HR"/>
        </w:rPr>
      </w:pPr>
    </w:p>
    <w:p w:rsidR="00C91EC3" w:rsidRDefault="00C91EC3" w:rsidP="00D1116A">
      <w:pPr>
        <w:spacing w:after="0" w:line="240" w:lineRule="auto"/>
        <w:jc w:val="both"/>
        <w:textAlignment w:val="baseline"/>
        <w:rPr>
          <w:rFonts w:ascii="Times New Roman" w:eastAsia="Times New Roman" w:hAnsi="Times New Roman" w:cs="Times New Roman"/>
          <w:sz w:val="24"/>
          <w:szCs w:val="24"/>
          <w:lang w:eastAsia="hr-HR"/>
        </w:rPr>
      </w:pPr>
      <w:r w:rsidRPr="000D6497">
        <w:rPr>
          <w:rFonts w:ascii="Times New Roman" w:eastAsia="Times New Roman" w:hAnsi="Times New Roman" w:cs="Times New Roman"/>
          <w:sz w:val="24"/>
          <w:szCs w:val="24"/>
          <w:lang w:eastAsia="hr-HR"/>
        </w:rPr>
        <w:t>(</w:t>
      </w:r>
      <w:r w:rsidR="000D6497" w:rsidRPr="000D6497">
        <w:rPr>
          <w:rFonts w:ascii="Times New Roman" w:eastAsia="Times New Roman" w:hAnsi="Times New Roman" w:cs="Times New Roman"/>
          <w:sz w:val="24"/>
          <w:szCs w:val="24"/>
          <w:lang w:eastAsia="hr-HR"/>
        </w:rPr>
        <w:t>6</w:t>
      </w:r>
      <w:r w:rsidRPr="000D6497">
        <w:rPr>
          <w:rFonts w:ascii="Times New Roman" w:eastAsia="Times New Roman" w:hAnsi="Times New Roman" w:cs="Times New Roman"/>
          <w:sz w:val="24"/>
          <w:szCs w:val="24"/>
          <w:lang w:eastAsia="hr-HR"/>
        </w:rPr>
        <w:t>) Kada se u kliničkom ispitivanju predvi</w:t>
      </w:r>
      <w:r w:rsidR="00C558A5">
        <w:rPr>
          <w:rFonts w:ascii="Times New Roman" w:eastAsia="Times New Roman" w:hAnsi="Times New Roman" w:cs="Times New Roman"/>
          <w:sz w:val="24"/>
          <w:szCs w:val="24"/>
          <w:lang w:eastAsia="hr-HR"/>
        </w:rPr>
        <w:t xml:space="preserve">đa skupljanje bioloških uzoraka, </w:t>
      </w:r>
      <w:r w:rsidRPr="000D6497">
        <w:rPr>
          <w:rFonts w:ascii="Times New Roman" w:eastAsia="Times New Roman" w:hAnsi="Times New Roman" w:cs="Times New Roman"/>
          <w:sz w:val="24"/>
          <w:szCs w:val="24"/>
          <w:lang w:eastAsia="hr-HR"/>
        </w:rPr>
        <w:t>potencijalni sudionik mora biti obaviješten o budućoj uporabi uzoraka, osobi odgovornoj za prikupljanje</w:t>
      </w:r>
      <w:r w:rsidR="00C558A5">
        <w:rPr>
          <w:rFonts w:ascii="Times New Roman" w:eastAsia="Times New Roman" w:hAnsi="Times New Roman" w:cs="Times New Roman"/>
          <w:sz w:val="24"/>
          <w:szCs w:val="24"/>
          <w:lang w:eastAsia="hr-HR"/>
        </w:rPr>
        <w:t>,</w:t>
      </w:r>
      <w:r w:rsidRPr="000D6497">
        <w:rPr>
          <w:rFonts w:ascii="Times New Roman" w:eastAsia="Times New Roman" w:hAnsi="Times New Roman" w:cs="Times New Roman"/>
          <w:sz w:val="24"/>
          <w:szCs w:val="24"/>
          <w:lang w:eastAsia="hr-HR"/>
        </w:rPr>
        <w:t xml:space="preserve"> kao i mjestu gdje će se uzorci čuvati te kako će se postupati s uzorcima nakon završetka kliničkog ispitivanja</w:t>
      </w:r>
      <w:r w:rsidR="000D6497">
        <w:rPr>
          <w:rFonts w:ascii="Times New Roman" w:eastAsia="Times New Roman" w:hAnsi="Times New Roman" w:cs="Times New Roman"/>
          <w:sz w:val="24"/>
          <w:szCs w:val="24"/>
          <w:lang w:eastAsia="hr-HR"/>
        </w:rPr>
        <w:t xml:space="preserve">. </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4F327C" w:rsidRDefault="004F327C" w:rsidP="00D1116A">
      <w:pPr>
        <w:spacing w:after="0" w:line="240" w:lineRule="auto"/>
        <w:jc w:val="center"/>
        <w:textAlignment w:val="baseline"/>
        <w:rPr>
          <w:rFonts w:ascii="Times New Roman" w:eastAsia="Times New Roman" w:hAnsi="Times New Roman" w:cs="Times New Roman"/>
          <w:sz w:val="24"/>
          <w:szCs w:val="24"/>
          <w:lang w:eastAsia="hr-HR"/>
        </w:rPr>
      </w:pPr>
      <w:r w:rsidRPr="00572F60">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1</w:t>
      </w:r>
      <w:r w:rsidR="00F03130">
        <w:rPr>
          <w:rFonts w:ascii="Times New Roman" w:eastAsia="Times New Roman" w:hAnsi="Times New Roman" w:cs="Times New Roman"/>
          <w:sz w:val="24"/>
          <w:szCs w:val="24"/>
          <w:lang w:eastAsia="hr-HR"/>
        </w:rPr>
        <w:t>5</w:t>
      </w:r>
      <w:r w:rsidRPr="00572F60">
        <w:rPr>
          <w:rFonts w:ascii="Times New Roman" w:eastAsia="Times New Roman" w:hAnsi="Times New Roman" w:cs="Times New Roman"/>
          <w:sz w:val="24"/>
          <w:szCs w:val="24"/>
          <w:lang w:eastAsia="hr-HR"/>
        </w:rPr>
        <w:t>.</w:t>
      </w:r>
    </w:p>
    <w:p w:rsidR="00C558A5" w:rsidRDefault="00C558A5" w:rsidP="00D1116A">
      <w:pPr>
        <w:spacing w:after="0" w:line="240" w:lineRule="auto"/>
        <w:jc w:val="center"/>
        <w:textAlignment w:val="baseline"/>
        <w:rPr>
          <w:rFonts w:ascii="Times New Roman" w:eastAsia="Times New Roman" w:hAnsi="Times New Roman" w:cs="Times New Roman"/>
          <w:sz w:val="24"/>
          <w:szCs w:val="24"/>
          <w:lang w:eastAsia="hr-HR"/>
        </w:rPr>
      </w:pPr>
    </w:p>
    <w:p w:rsidR="004F327C" w:rsidRDefault="004F327C"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Kliničko ispitivanje može započeti na ispitivačkom mjestu nakon prethodnog ishođenja potpisanog ugovora između naručitelja ispitivanja i ispitivačkog mjesta, pozitivnog mišljenja Središnjeg etičkog povjerenstva i odobrenja Ministarstva.  </w:t>
      </w:r>
    </w:p>
    <w:p w:rsidR="00BB5C75" w:rsidRDefault="00BB5C75" w:rsidP="00D1116A">
      <w:pPr>
        <w:spacing w:after="0" w:line="240" w:lineRule="auto"/>
        <w:jc w:val="both"/>
        <w:textAlignment w:val="baseline"/>
        <w:rPr>
          <w:rFonts w:ascii="Times New Roman" w:eastAsia="Times New Roman" w:hAnsi="Times New Roman" w:cs="Times New Roman"/>
          <w:sz w:val="24"/>
          <w:szCs w:val="24"/>
          <w:lang w:eastAsia="hr-HR"/>
        </w:rPr>
      </w:pPr>
    </w:p>
    <w:p w:rsidR="004F327C" w:rsidRPr="0084081E" w:rsidRDefault="004F327C"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84081E">
        <w:t xml:space="preserve"> </w:t>
      </w:r>
      <w:r w:rsidRPr="0084081E">
        <w:rPr>
          <w:rFonts w:ascii="Times New Roman" w:eastAsia="Times New Roman" w:hAnsi="Times New Roman" w:cs="Times New Roman"/>
          <w:sz w:val="24"/>
          <w:szCs w:val="24"/>
          <w:lang w:eastAsia="hr-HR"/>
        </w:rPr>
        <w:t>Kliničko ispitivanje</w:t>
      </w:r>
      <w:r w:rsidR="008A34F9">
        <w:rPr>
          <w:rFonts w:ascii="Times New Roman" w:eastAsia="Times New Roman" w:hAnsi="Times New Roman" w:cs="Times New Roman"/>
          <w:sz w:val="24"/>
          <w:szCs w:val="24"/>
          <w:lang w:eastAsia="hr-HR"/>
        </w:rPr>
        <w:t>,</w:t>
      </w:r>
      <w:r w:rsidR="00487C74" w:rsidRPr="00487C74">
        <w:t xml:space="preserve"> </w:t>
      </w:r>
      <w:r w:rsidR="00487C74" w:rsidRPr="00487C74">
        <w:rPr>
          <w:rFonts w:ascii="Times New Roman" w:eastAsia="Times New Roman" w:hAnsi="Times New Roman" w:cs="Times New Roman"/>
          <w:sz w:val="24"/>
          <w:szCs w:val="24"/>
          <w:lang w:eastAsia="hr-HR"/>
        </w:rPr>
        <w:t>uključujući i nekomercijalno kliničko ispitivanje provodi se o trošku naručitelja ispitivanja.</w:t>
      </w:r>
      <w:r w:rsidRPr="0084081E">
        <w:rPr>
          <w:rFonts w:ascii="Times New Roman" w:eastAsia="Times New Roman" w:hAnsi="Times New Roman" w:cs="Times New Roman"/>
          <w:sz w:val="24"/>
          <w:szCs w:val="24"/>
          <w:lang w:eastAsia="hr-HR"/>
        </w:rPr>
        <w:t xml:space="preserve"> </w:t>
      </w:r>
    </w:p>
    <w:p w:rsidR="00BB5C75" w:rsidRDefault="00BB5C75" w:rsidP="00D1116A">
      <w:pPr>
        <w:spacing w:after="0" w:line="240" w:lineRule="auto"/>
        <w:jc w:val="both"/>
        <w:textAlignment w:val="baseline"/>
        <w:rPr>
          <w:rFonts w:ascii="Times New Roman" w:eastAsia="Times New Roman" w:hAnsi="Times New Roman" w:cs="Times New Roman"/>
          <w:sz w:val="24"/>
          <w:szCs w:val="24"/>
          <w:lang w:eastAsia="hr-HR"/>
        </w:rPr>
      </w:pPr>
    </w:p>
    <w:p w:rsidR="004F327C" w:rsidRDefault="004F327C" w:rsidP="00D1116A">
      <w:pPr>
        <w:spacing w:after="0" w:line="240" w:lineRule="auto"/>
        <w:jc w:val="both"/>
        <w:textAlignment w:val="baseline"/>
        <w:rPr>
          <w:rFonts w:ascii="Times New Roman" w:eastAsia="Times New Roman" w:hAnsi="Times New Roman" w:cs="Times New Roman"/>
          <w:sz w:val="24"/>
          <w:szCs w:val="24"/>
          <w:lang w:eastAsia="hr-HR"/>
        </w:rPr>
      </w:pPr>
      <w:r w:rsidRPr="0084081E">
        <w:rPr>
          <w:rFonts w:ascii="Times New Roman" w:eastAsia="Times New Roman" w:hAnsi="Times New Roman" w:cs="Times New Roman"/>
          <w:sz w:val="24"/>
          <w:szCs w:val="24"/>
          <w:lang w:eastAsia="hr-HR"/>
        </w:rPr>
        <w:t>(3) Ugovorom iz stavka 1. ovoga članka moraju se utvrditi ukupni troškovi provođenja kliničkog ispitivanja te troškovi koje snosi naručitelj ispitivanja uključujući troškove medicinskih i drugih usluga pravne osobe iz stavka 1. ovoga članka te naknade ispitivačima i ispitanicima.</w:t>
      </w:r>
    </w:p>
    <w:p w:rsidR="009E3AAB" w:rsidRDefault="009E3AAB" w:rsidP="00D1116A">
      <w:pPr>
        <w:spacing w:after="0" w:line="240" w:lineRule="auto"/>
        <w:jc w:val="center"/>
        <w:textAlignment w:val="baseline"/>
        <w:rPr>
          <w:rFonts w:ascii="Times New Roman" w:eastAsia="Times New Roman" w:hAnsi="Times New Roman" w:cs="Times New Roman"/>
          <w:sz w:val="24"/>
          <w:szCs w:val="24"/>
          <w:lang w:eastAsia="hr-HR"/>
        </w:rPr>
      </w:pPr>
      <w:r w:rsidRPr="005D728B">
        <w:rPr>
          <w:rFonts w:ascii="Times New Roman" w:eastAsia="Times New Roman" w:hAnsi="Times New Roman" w:cs="Times New Roman"/>
          <w:sz w:val="24"/>
          <w:szCs w:val="24"/>
          <w:lang w:eastAsia="hr-HR"/>
        </w:rPr>
        <w:t xml:space="preserve">Članak </w:t>
      </w:r>
      <w:r w:rsidR="00037009">
        <w:rPr>
          <w:rFonts w:ascii="Times New Roman" w:eastAsia="Times New Roman" w:hAnsi="Times New Roman" w:cs="Times New Roman"/>
          <w:sz w:val="24"/>
          <w:szCs w:val="24"/>
          <w:lang w:eastAsia="hr-HR"/>
        </w:rPr>
        <w:t>1</w:t>
      </w:r>
      <w:r w:rsidR="008B1993">
        <w:rPr>
          <w:rFonts w:ascii="Times New Roman" w:eastAsia="Times New Roman" w:hAnsi="Times New Roman" w:cs="Times New Roman"/>
          <w:sz w:val="24"/>
          <w:szCs w:val="24"/>
          <w:lang w:eastAsia="hr-HR"/>
        </w:rPr>
        <w:t>6</w:t>
      </w:r>
      <w:r w:rsidRPr="005D728B">
        <w:rPr>
          <w:rFonts w:ascii="Times New Roman" w:eastAsia="Times New Roman" w:hAnsi="Times New Roman" w:cs="Times New Roman"/>
          <w:sz w:val="24"/>
          <w:szCs w:val="24"/>
          <w:lang w:eastAsia="hr-HR"/>
        </w:rPr>
        <w:t>.</w:t>
      </w:r>
    </w:p>
    <w:p w:rsidR="008A34F9"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9E3AAB" w:rsidRPr="000C2D10" w:rsidRDefault="009E3AAB"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Naručitelj kliničkog ispitivanja ili njegov zakonito imenovani zastupnik u Europskoj uniji obvezan je, prije početka kliničkog ispitivanja, osigurati se od odgovornosti u slučaju ozljede, smrti, odnosno liječenja ispitanika koje je u vezi s kliničkom ispitivanjima.  </w:t>
      </w: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553DF5" w:rsidRDefault="00037009" w:rsidP="00D1116A">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w:t>
      </w:r>
      <w:r w:rsidR="008B1993">
        <w:rPr>
          <w:rFonts w:ascii="Times New Roman" w:eastAsia="Times New Roman" w:hAnsi="Times New Roman" w:cs="Times New Roman"/>
          <w:sz w:val="24"/>
          <w:szCs w:val="24"/>
          <w:lang w:eastAsia="hr-HR"/>
        </w:rPr>
        <w:t>7</w:t>
      </w:r>
      <w:r w:rsidR="00553DF5" w:rsidRPr="003062B7">
        <w:rPr>
          <w:rFonts w:ascii="Times New Roman" w:eastAsia="Times New Roman" w:hAnsi="Times New Roman" w:cs="Times New Roman"/>
          <w:sz w:val="24"/>
          <w:szCs w:val="24"/>
          <w:lang w:eastAsia="hr-HR"/>
        </w:rPr>
        <w:t>.</w:t>
      </w:r>
    </w:p>
    <w:p w:rsidR="008A34F9" w:rsidRPr="003062B7"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DE4E9E" w:rsidRPr="006A36BC" w:rsidRDefault="00DE4E9E" w:rsidP="00D1116A">
      <w:pPr>
        <w:spacing w:after="0" w:line="240" w:lineRule="auto"/>
        <w:jc w:val="both"/>
        <w:textAlignment w:val="baseline"/>
        <w:rPr>
          <w:rFonts w:ascii="Times New Roman" w:eastAsia="Times New Roman" w:hAnsi="Times New Roman" w:cs="Times New Roman"/>
          <w:sz w:val="24"/>
          <w:szCs w:val="24"/>
          <w:lang w:eastAsia="hr-HR"/>
        </w:rPr>
      </w:pPr>
      <w:r w:rsidRPr="006A36BC">
        <w:rPr>
          <w:rFonts w:ascii="Times New Roman" w:eastAsia="Times New Roman" w:hAnsi="Times New Roman" w:cs="Times New Roman"/>
          <w:sz w:val="24"/>
          <w:szCs w:val="24"/>
          <w:lang w:eastAsia="hr-HR"/>
        </w:rPr>
        <w:t>Glavna datoteka kliničkog ispitivanja mora biti vođena i arhivirana u skladu s odredbama članka 57. i 58. Uredbe. Sadržaj glavne datoteke mora uzeti u obzir i smjernice objavljene od Europske komisije.</w:t>
      </w:r>
    </w:p>
    <w:p w:rsidR="001D2CB8" w:rsidRDefault="001D2CB8" w:rsidP="00D1116A">
      <w:pPr>
        <w:spacing w:after="0" w:line="240" w:lineRule="auto"/>
        <w:jc w:val="center"/>
        <w:textAlignment w:val="baseline"/>
        <w:rPr>
          <w:rFonts w:ascii="Times New Roman" w:eastAsia="Times New Roman" w:hAnsi="Times New Roman" w:cs="Times New Roman"/>
          <w:sz w:val="24"/>
          <w:szCs w:val="24"/>
          <w:lang w:eastAsia="hr-HR"/>
        </w:rPr>
      </w:pPr>
      <w:r w:rsidRPr="006A36BC">
        <w:rPr>
          <w:rFonts w:ascii="Times New Roman" w:eastAsia="Times New Roman" w:hAnsi="Times New Roman" w:cs="Times New Roman"/>
          <w:sz w:val="24"/>
          <w:szCs w:val="24"/>
          <w:lang w:eastAsia="hr-HR"/>
        </w:rPr>
        <w:t>Članak 1</w:t>
      </w:r>
      <w:r w:rsidR="00BD1139">
        <w:rPr>
          <w:rFonts w:ascii="Times New Roman" w:eastAsia="Times New Roman" w:hAnsi="Times New Roman" w:cs="Times New Roman"/>
          <w:sz w:val="24"/>
          <w:szCs w:val="24"/>
          <w:lang w:eastAsia="hr-HR"/>
        </w:rPr>
        <w:t>8</w:t>
      </w:r>
      <w:r w:rsidRPr="006A36BC">
        <w:rPr>
          <w:rFonts w:ascii="Times New Roman" w:eastAsia="Times New Roman" w:hAnsi="Times New Roman" w:cs="Times New Roman"/>
          <w:sz w:val="24"/>
          <w:szCs w:val="24"/>
          <w:lang w:eastAsia="hr-HR"/>
        </w:rPr>
        <w:t>.</w:t>
      </w:r>
    </w:p>
    <w:p w:rsidR="008A34F9" w:rsidRPr="006A36BC"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1D2CB8"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6A36BC">
        <w:rPr>
          <w:rFonts w:ascii="Times New Roman" w:eastAsia="Times New Roman" w:hAnsi="Times New Roman" w:cs="Times New Roman"/>
          <w:sz w:val="24"/>
          <w:szCs w:val="24"/>
          <w:lang w:eastAsia="hr-HR"/>
        </w:rPr>
        <w:t xml:space="preserve">Inspekcije provode ovlašteni farmaceutski inspektori </w:t>
      </w:r>
      <w:r w:rsidR="00311C69">
        <w:rPr>
          <w:rFonts w:ascii="Times New Roman" w:eastAsia="Times New Roman" w:hAnsi="Times New Roman" w:cs="Times New Roman"/>
          <w:sz w:val="24"/>
          <w:szCs w:val="24"/>
          <w:lang w:eastAsia="hr-HR"/>
        </w:rPr>
        <w:t>M</w:t>
      </w:r>
      <w:r w:rsidRPr="006A36BC">
        <w:rPr>
          <w:rFonts w:ascii="Times New Roman" w:eastAsia="Times New Roman" w:hAnsi="Times New Roman" w:cs="Times New Roman"/>
          <w:sz w:val="24"/>
          <w:szCs w:val="24"/>
          <w:lang w:eastAsia="hr-HR"/>
        </w:rPr>
        <w:t xml:space="preserve">inistarstva na svim mjestima povezanim s provedbom kliničkih ispitivanja, a koja uključuju: mjesta na kojima se provodi kliničko ispitivanje, laboratoriji koji se koriste za analize u kliničkom ispitivanju, ustanove sponzora i/ili </w:t>
      </w:r>
      <w:r w:rsidR="00E90BE6">
        <w:rPr>
          <w:rFonts w:ascii="Times New Roman" w:eastAsia="Times New Roman" w:hAnsi="Times New Roman" w:cs="Times New Roman"/>
          <w:sz w:val="24"/>
          <w:szCs w:val="24"/>
          <w:lang w:eastAsia="hr-HR"/>
        </w:rPr>
        <w:t xml:space="preserve">ugovornih </w:t>
      </w:r>
      <w:r w:rsidRPr="006A36BC">
        <w:rPr>
          <w:rFonts w:ascii="Times New Roman" w:eastAsia="Times New Roman" w:hAnsi="Times New Roman" w:cs="Times New Roman"/>
          <w:sz w:val="24"/>
          <w:szCs w:val="24"/>
          <w:lang w:eastAsia="hr-HR"/>
        </w:rPr>
        <w:t>istraživačkih organizacija ili tvrtki uključenih u ugovorima u provedbi kliničkog ispitivanja te Središnjeg etičkog povjerenstva.</w:t>
      </w:r>
    </w:p>
    <w:p w:rsidR="008A34F9"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DE4E9E" w:rsidRDefault="001D2CB8" w:rsidP="00D1116A">
      <w:pPr>
        <w:spacing w:after="0" w:line="240" w:lineRule="auto"/>
        <w:jc w:val="center"/>
        <w:textAlignment w:val="baseline"/>
        <w:rPr>
          <w:rFonts w:ascii="Times New Roman" w:eastAsia="Times New Roman" w:hAnsi="Times New Roman" w:cs="Times New Roman"/>
          <w:sz w:val="24"/>
          <w:szCs w:val="24"/>
          <w:lang w:eastAsia="hr-HR"/>
        </w:rPr>
      </w:pPr>
      <w:r w:rsidRPr="00BA5FB5">
        <w:rPr>
          <w:rFonts w:ascii="Times New Roman" w:eastAsia="Times New Roman" w:hAnsi="Times New Roman" w:cs="Times New Roman"/>
          <w:sz w:val="24"/>
          <w:szCs w:val="24"/>
          <w:lang w:eastAsia="hr-HR"/>
        </w:rPr>
        <w:t xml:space="preserve">Članak </w:t>
      </w:r>
      <w:r w:rsidR="00BD1139">
        <w:rPr>
          <w:rFonts w:ascii="Times New Roman" w:eastAsia="Times New Roman" w:hAnsi="Times New Roman" w:cs="Times New Roman"/>
          <w:sz w:val="24"/>
          <w:szCs w:val="24"/>
          <w:lang w:eastAsia="hr-HR"/>
        </w:rPr>
        <w:t>19</w:t>
      </w:r>
      <w:r w:rsidRPr="00BA5FB5">
        <w:rPr>
          <w:rFonts w:ascii="Times New Roman" w:eastAsia="Times New Roman" w:hAnsi="Times New Roman" w:cs="Times New Roman"/>
          <w:sz w:val="24"/>
          <w:szCs w:val="24"/>
          <w:lang w:eastAsia="hr-HR"/>
        </w:rPr>
        <w:t>.</w:t>
      </w:r>
    </w:p>
    <w:p w:rsidR="008A34F9" w:rsidRPr="00BA5FB5"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F0679D" w:rsidRDefault="001D2CB8" w:rsidP="00D1116A">
      <w:pPr>
        <w:pStyle w:val="Odlomakpopisa"/>
        <w:numPr>
          <w:ilvl w:val="0"/>
          <w:numId w:val="21"/>
        </w:numPr>
        <w:spacing w:after="0" w:line="240" w:lineRule="auto"/>
        <w:jc w:val="both"/>
        <w:textAlignment w:val="baseline"/>
        <w:rPr>
          <w:rFonts w:ascii="Times New Roman" w:eastAsia="Times New Roman" w:hAnsi="Times New Roman" w:cs="Times New Roman"/>
          <w:sz w:val="24"/>
          <w:szCs w:val="24"/>
          <w:lang w:eastAsia="hr-HR"/>
        </w:rPr>
      </w:pPr>
      <w:r w:rsidRPr="00BA5FB5">
        <w:rPr>
          <w:rFonts w:ascii="Times New Roman" w:eastAsia="Times New Roman" w:hAnsi="Times New Roman" w:cs="Times New Roman"/>
          <w:sz w:val="24"/>
          <w:szCs w:val="24"/>
          <w:lang w:eastAsia="hr-HR"/>
        </w:rPr>
        <w:t>Ispitivani lijekovi moraju biti sljedivi od mjesta proizv</w:t>
      </w:r>
      <w:r w:rsidR="006A36BC">
        <w:rPr>
          <w:rFonts w:ascii="Times New Roman" w:eastAsia="Times New Roman" w:hAnsi="Times New Roman" w:cs="Times New Roman"/>
          <w:sz w:val="24"/>
          <w:szCs w:val="24"/>
          <w:lang w:eastAsia="hr-HR"/>
        </w:rPr>
        <w:t>odnje do primjene po pacijentima</w:t>
      </w:r>
      <w:r w:rsidR="00022092">
        <w:rPr>
          <w:rFonts w:ascii="Times New Roman" w:eastAsia="Times New Roman" w:hAnsi="Times New Roman" w:cs="Times New Roman"/>
          <w:sz w:val="24"/>
          <w:szCs w:val="24"/>
          <w:lang w:eastAsia="hr-HR"/>
        </w:rPr>
        <w:t xml:space="preserve"> </w:t>
      </w:r>
    </w:p>
    <w:p w:rsidR="00022092"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F0679D">
        <w:rPr>
          <w:rFonts w:ascii="Times New Roman" w:eastAsia="Times New Roman" w:hAnsi="Times New Roman" w:cs="Times New Roman"/>
          <w:sz w:val="24"/>
          <w:szCs w:val="24"/>
          <w:lang w:eastAsia="hr-HR"/>
        </w:rPr>
        <w:t>kako bi se osigurala sigurnost ispitanika te pouzdanost i konzistentnost podataka dobivenih u</w:t>
      </w:r>
    </w:p>
    <w:p w:rsidR="001D2CB8" w:rsidRPr="00F0679D"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F0679D">
        <w:rPr>
          <w:rFonts w:ascii="Times New Roman" w:eastAsia="Times New Roman" w:hAnsi="Times New Roman" w:cs="Times New Roman"/>
          <w:sz w:val="24"/>
          <w:szCs w:val="24"/>
          <w:lang w:eastAsia="hr-HR"/>
        </w:rPr>
        <w:t>kliničkom ispitivanju.</w:t>
      </w:r>
    </w:p>
    <w:p w:rsidR="001D2CB8" w:rsidRPr="00BA5FB5" w:rsidRDefault="001D2CB8" w:rsidP="00D1116A">
      <w:pPr>
        <w:pStyle w:val="Odlomakpopisa"/>
        <w:spacing w:after="0" w:line="240" w:lineRule="auto"/>
        <w:ind w:left="360"/>
        <w:jc w:val="both"/>
        <w:textAlignment w:val="baseline"/>
        <w:rPr>
          <w:rFonts w:ascii="Times New Roman" w:eastAsia="Times New Roman" w:hAnsi="Times New Roman" w:cs="Times New Roman"/>
          <w:sz w:val="24"/>
          <w:szCs w:val="24"/>
          <w:lang w:eastAsia="hr-HR"/>
        </w:rPr>
      </w:pPr>
    </w:p>
    <w:p w:rsidR="00022092" w:rsidRDefault="001D2CB8" w:rsidP="00D1116A">
      <w:pPr>
        <w:pStyle w:val="Odlomakpopisa"/>
        <w:numPr>
          <w:ilvl w:val="0"/>
          <w:numId w:val="21"/>
        </w:numPr>
        <w:spacing w:after="0" w:line="240" w:lineRule="auto"/>
        <w:jc w:val="both"/>
        <w:textAlignment w:val="baseline"/>
        <w:rPr>
          <w:rFonts w:ascii="Times New Roman" w:eastAsia="Times New Roman" w:hAnsi="Times New Roman" w:cs="Times New Roman"/>
          <w:sz w:val="24"/>
          <w:szCs w:val="24"/>
          <w:lang w:eastAsia="hr-HR"/>
        </w:rPr>
      </w:pPr>
      <w:r w:rsidRPr="00BA5FB5">
        <w:rPr>
          <w:rFonts w:ascii="Times New Roman" w:eastAsia="Times New Roman" w:hAnsi="Times New Roman" w:cs="Times New Roman"/>
          <w:sz w:val="24"/>
          <w:szCs w:val="24"/>
          <w:lang w:eastAsia="hr-HR"/>
        </w:rPr>
        <w:t>Sljedivost mora biti osigurana i tijekom cijelog transporta do ispitivačkog mjesta kojeg</w:t>
      </w:r>
    </w:p>
    <w:p w:rsidR="00022092"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022092">
        <w:rPr>
          <w:rFonts w:ascii="Times New Roman" w:eastAsia="Times New Roman" w:hAnsi="Times New Roman" w:cs="Times New Roman"/>
          <w:sz w:val="24"/>
          <w:szCs w:val="24"/>
          <w:lang w:eastAsia="hr-HR"/>
        </w:rPr>
        <w:t xml:space="preserve">osigurava naručitelj ispitivanja preko proizvođača lijeka ili veleprodaje lijekova koji imaju </w:t>
      </w:r>
    </w:p>
    <w:p w:rsidR="001D2CB8" w:rsidRPr="00022092" w:rsidRDefault="001D2CB8" w:rsidP="00D1116A">
      <w:pPr>
        <w:spacing w:after="0" w:line="240" w:lineRule="auto"/>
        <w:jc w:val="both"/>
        <w:textAlignment w:val="baseline"/>
        <w:rPr>
          <w:rFonts w:ascii="Times New Roman" w:eastAsia="Times New Roman" w:hAnsi="Times New Roman" w:cs="Times New Roman"/>
          <w:sz w:val="24"/>
          <w:szCs w:val="24"/>
          <w:lang w:eastAsia="hr-HR"/>
        </w:rPr>
      </w:pPr>
      <w:r w:rsidRPr="00022092">
        <w:rPr>
          <w:rFonts w:ascii="Times New Roman" w:eastAsia="Times New Roman" w:hAnsi="Times New Roman" w:cs="Times New Roman"/>
          <w:sz w:val="24"/>
          <w:szCs w:val="24"/>
          <w:lang w:eastAsia="hr-HR"/>
        </w:rPr>
        <w:t xml:space="preserve">potvrdu o provođenju dobre prakse u prometu na veliko lijekovima.   </w:t>
      </w:r>
    </w:p>
    <w:p w:rsidR="00E90BE6" w:rsidRDefault="00E90BE6" w:rsidP="00D1116A">
      <w:pPr>
        <w:spacing w:after="0" w:line="240" w:lineRule="auto"/>
        <w:jc w:val="center"/>
        <w:textAlignment w:val="baseline"/>
        <w:rPr>
          <w:rFonts w:ascii="Minion Pro" w:eastAsia="Times New Roman" w:hAnsi="Minion Pro" w:cs="Times New Roman"/>
          <w:sz w:val="28"/>
          <w:szCs w:val="28"/>
          <w:lang w:eastAsia="hr-HR"/>
        </w:rPr>
      </w:pPr>
    </w:p>
    <w:p w:rsidR="00BB5C75" w:rsidRDefault="00BB5C75" w:rsidP="00D1116A">
      <w:pPr>
        <w:spacing w:after="0" w:line="240" w:lineRule="auto"/>
        <w:jc w:val="center"/>
        <w:textAlignment w:val="baseline"/>
        <w:rPr>
          <w:rFonts w:ascii="Minion Pro" w:eastAsia="Times New Roman" w:hAnsi="Minion Pro" w:cs="Times New Roman"/>
          <w:sz w:val="28"/>
          <w:szCs w:val="28"/>
          <w:lang w:eastAsia="hr-HR"/>
        </w:rPr>
      </w:pPr>
    </w:p>
    <w:p w:rsidR="00BB5C75" w:rsidRDefault="00BB5C75" w:rsidP="00D1116A">
      <w:pPr>
        <w:spacing w:after="0" w:line="240" w:lineRule="auto"/>
        <w:jc w:val="center"/>
        <w:textAlignment w:val="baseline"/>
        <w:rPr>
          <w:rFonts w:ascii="Minion Pro" w:eastAsia="Times New Roman" w:hAnsi="Minion Pro" w:cs="Times New Roman"/>
          <w:sz w:val="28"/>
          <w:szCs w:val="28"/>
          <w:lang w:eastAsia="hr-HR"/>
        </w:rPr>
      </w:pPr>
    </w:p>
    <w:p w:rsidR="00BB5C75" w:rsidRDefault="00BB5C75" w:rsidP="00D1116A">
      <w:pPr>
        <w:spacing w:after="0" w:line="240" w:lineRule="auto"/>
        <w:jc w:val="center"/>
        <w:textAlignment w:val="baseline"/>
        <w:rPr>
          <w:rFonts w:ascii="Minion Pro" w:eastAsia="Times New Roman" w:hAnsi="Minion Pro" w:cs="Times New Roman"/>
          <w:sz w:val="28"/>
          <w:szCs w:val="28"/>
          <w:lang w:eastAsia="hr-HR"/>
        </w:rPr>
      </w:pPr>
    </w:p>
    <w:p w:rsidR="0012606F" w:rsidRDefault="0012606F" w:rsidP="00D1116A">
      <w:pPr>
        <w:spacing w:after="0" w:line="240" w:lineRule="auto"/>
        <w:jc w:val="center"/>
        <w:textAlignment w:val="baseline"/>
        <w:rPr>
          <w:rFonts w:ascii="Minion Pro" w:eastAsia="Times New Roman" w:hAnsi="Minion Pro" w:cs="Times New Roman"/>
          <w:sz w:val="28"/>
          <w:szCs w:val="28"/>
          <w:lang w:eastAsia="hr-HR"/>
        </w:rPr>
      </w:pPr>
    </w:p>
    <w:p w:rsidR="0012606F" w:rsidRDefault="0012606F" w:rsidP="00D1116A">
      <w:pPr>
        <w:spacing w:after="0" w:line="240" w:lineRule="auto"/>
        <w:jc w:val="center"/>
        <w:textAlignment w:val="baseline"/>
        <w:rPr>
          <w:rFonts w:ascii="Minion Pro" w:eastAsia="Times New Roman" w:hAnsi="Minion Pro" w:cs="Times New Roman"/>
          <w:sz w:val="28"/>
          <w:szCs w:val="28"/>
          <w:lang w:eastAsia="hr-HR"/>
        </w:rPr>
      </w:pPr>
    </w:p>
    <w:p w:rsidR="00642423" w:rsidRPr="00CF750A" w:rsidRDefault="0063531E" w:rsidP="00D1116A">
      <w:pPr>
        <w:spacing w:after="0" w:line="240" w:lineRule="auto"/>
        <w:jc w:val="center"/>
        <w:textAlignment w:val="baseline"/>
        <w:rPr>
          <w:rFonts w:ascii="Minion Pro" w:eastAsia="Times New Roman" w:hAnsi="Minion Pro" w:cs="Times New Roman"/>
          <w:sz w:val="28"/>
          <w:szCs w:val="28"/>
          <w:lang w:eastAsia="hr-HR"/>
        </w:rPr>
      </w:pPr>
      <w:r>
        <w:rPr>
          <w:rFonts w:ascii="Minion Pro" w:eastAsia="Times New Roman" w:hAnsi="Minion Pro" w:cs="Times New Roman"/>
          <w:sz w:val="28"/>
          <w:szCs w:val="28"/>
          <w:lang w:eastAsia="hr-HR"/>
        </w:rPr>
        <w:lastRenderedPageBreak/>
        <w:t>I</w:t>
      </w:r>
      <w:r w:rsidR="003062B7">
        <w:rPr>
          <w:rFonts w:ascii="Minion Pro" w:eastAsia="Times New Roman" w:hAnsi="Minion Pro" w:cs="Times New Roman"/>
          <w:sz w:val="28"/>
          <w:szCs w:val="28"/>
          <w:lang w:eastAsia="hr-HR"/>
        </w:rPr>
        <w:t>V</w:t>
      </w:r>
      <w:r w:rsidR="00642423" w:rsidRPr="00CF750A">
        <w:rPr>
          <w:rFonts w:ascii="Minion Pro" w:eastAsia="Times New Roman" w:hAnsi="Minion Pro" w:cs="Times New Roman"/>
          <w:sz w:val="28"/>
          <w:szCs w:val="28"/>
          <w:lang w:eastAsia="hr-HR"/>
        </w:rPr>
        <w:t>. PREKRŠAJNE ODREDBE</w:t>
      </w:r>
    </w:p>
    <w:p w:rsidR="008A34F9" w:rsidRDefault="008A34F9" w:rsidP="00D1116A">
      <w:pPr>
        <w:spacing w:after="0" w:line="240" w:lineRule="auto"/>
        <w:jc w:val="center"/>
        <w:textAlignment w:val="baseline"/>
        <w:rPr>
          <w:rFonts w:ascii="Times New Roman" w:eastAsia="Times New Roman" w:hAnsi="Times New Roman" w:cs="Times New Roman"/>
          <w:sz w:val="24"/>
          <w:szCs w:val="24"/>
          <w:lang w:eastAsia="hr-HR"/>
        </w:rPr>
      </w:pPr>
    </w:p>
    <w:p w:rsidR="00642423" w:rsidRDefault="00642423" w:rsidP="00D1116A">
      <w:pPr>
        <w:spacing w:after="0" w:line="240" w:lineRule="auto"/>
        <w:jc w:val="center"/>
        <w:textAlignment w:val="baseline"/>
        <w:rPr>
          <w:rFonts w:ascii="Times New Roman" w:eastAsia="Times New Roman" w:hAnsi="Times New Roman" w:cs="Times New Roman"/>
          <w:sz w:val="24"/>
          <w:szCs w:val="24"/>
          <w:lang w:eastAsia="hr-HR"/>
        </w:rPr>
      </w:pPr>
      <w:r w:rsidRPr="00CF750A">
        <w:rPr>
          <w:rFonts w:ascii="Times New Roman" w:eastAsia="Times New Roman" w:hAnsi="Times New Roman" w:cs="Times New Roman"/>
          <w:sz w:val="24"/>
          <w:szCs w:val="24"/>
          <w:lang w:eastAsia="hr-HR"/>
        </w:rPr>
        <w:t xml:space="preserve">Članak </w:t>
      </w:r>
      <w:r w:rsidR="00F77746">
        <w:rPr>
          <w:rFonts w:ascii="Times New Roman" w:eastAsia="Times New Roman" w:hAnsi="Times New Roman" w:cs="Times New Roman"/>
          <w:sz w:val="24"/>
          <w:szCs w:val="24"/>
          <w:lang w:eastAsia="hr-HR"/>
        </w:rPr>
        <w:t>2</w:t>
      </w:r>
      <w:r w:rsidR="00BD1139">
        <w:rPr>
          <w:rFonts w:ascii="Times New Roman" w:eastAsia="Times New Roman" w:hAnsi="Times New Roman" w:cs="Times New Roman"/>
          <w:sz w:val="24"/>
          <w:szCs w:val="24"/>
          <w:lang w:eastAsia="hr-HR"/>
        </w:rPr>
        <w:t>0</w:t>
      </w:r>
      <w:r w:rsidRPr="00CF750A">
        <w:rPr>
          <w:rFonts w:ascii="Times New Roman" w:eastAsia="Times New Roman" w:hAnsi="Times New Roman" w:cs="Times New Roman"/>
          <w:sz w:val="24"/>
          <w:szCs w:val="24"/>
          <w:lang w:eastAsia="hr-HR"/>
        </w:rPr>
        <w:t>.</w:t>
      </w:r>
    </w:p>
    <w:p w:rsidR="00BB5C75" w:rsidRDefault="00BB5C75" w:rsidP="00D1116A">
      <w:pPr>
        <w:spacing w:after="0" w:line="240" w:lineRule="auto"/>
        <w:jc w:val="center"/>
        <w:textAlignment w:val="baseline"/>
        <w:rPr>
          <w:rFonts w:ascii="Times New Roman" w:eastAsia="Times New Roman" w:hAnsi="Times New Roman" w:cs="Times New Roman"/>
          <w:sz w:val="24"/>
          <w:szCs w:val="24"/>
          <w:lang w:eastAsia="hr-HR"/>
        </w:rPr>
      </w:pPr>
    </w:p>
    <w:p w:rsidR="00FE18E1" w:rsidRDefault="00E008F9" w:rsidP="00D1116A">
      <w:pPr>
        <w:spacing w:after="0" w:line="240" w:lineRule="auto"/>
        <w:jc w:val="both"/>
        <w:textAlignment w:val="baseline"/>
        <w:rPr>
          <w:rFonts w:ascii="Times New Roman" w:eastAsia="Times New Roman" w:hAnsi="Times New Roman" w:cs="Times New Roman"/>
          <w:sz w:val="24"/>
          <w:szCs w:val="24"/>
          <w:lang w:eastAsia="hr-HR"/>
        </w:rPr>
      </w:pPr>
      <w:r w:rsidRPr="000C2D99">
        <w:rPr>
          <w:rFonts w:ascii="Times New Roman" w:eastAsia="Times New Roman" w:hAnsi="Times New Roman" w:cs="Times New Roman"/>
          <w:sz w:val="24"/>
          <w:szCs w:val="24"/>
          <w:lang w:eastAsia="hr-HR"/>
        </w:rPr>
        <w:t xml:space="preserve">(1) Novčanom kaznom u iznosu od 100.000,00 do </w:t>
      </w:r>
      <w:r>
        <w:rPr>
          <w:rFonts w:ascii="Times New Roman" w:eastAsia="Times New Roman" w:hAnsi="Times New Roman" w:cs="Times New Roman"/>
          <w:sz w:val="24"/>
          <w:szCs w:val="24"/>
          <w:lang w:eastAsia="hr-HR"/>
        </w:rPr>
        <w:t>7</w:t>
      </w:r>
      <w:r w:rsidRPr="000C2D99">
        <w:rPr>
          <w:rFonts w:ascii="Times New Roman" w:eastAsia="Times New Roman" w:hAnsi="Times New Roman" w:cs="Times New Roman"/>
          <w:sz w:val="24"/>
          <w:szCs w:val="24"/>
          <w:lang w:eastAsia="hr-HR"/>
        </w:rPr>
        <w:t>00.000,00 kuna kaznit će se za prekršaj pravna osoba ako:</w:t>
      </w:r>
    </w:p>
    <w:p w:rsidR="001C1C1A" w:rsidRPr="000C2D99" w:rsidRDefault="001C1C1A" w:rsidP="00D1116A">
      <w:pPr>
        <w:spacing w:after="0" w:line="240" w:lineRule="auto"/>
        <w:jc w:val="both"/>
        <w:textAlignment w:val="baseline"/>
        <w:rPr>
          <w:rFonts w:ascii="Times New Roman" w:eastAsia="Times New Roman" w:hAnsi="Times New Roman" w:cs="Times New Roman"/>
          <w:sz w:val="24"/>
          <w:szCs w:val="24"/>
          <w:lang w:eastAsia="hr-HR"/>
        </w:rPr>
      </w:pPr>
    </w:p>
    <w:p w:rsidR="00FE18E1" w:rsidRPr="00C61907" w:rsidRDefault="00C61907"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E18E1" w:rsidRPr="00C61907">
        <w:rPr>
          <w:rFonts w:ascii="Times New Roman" w:eastAsia="Times New Roman" w:hAnsi="Times New Roman" w:cs="Times New Roman"/>
          <w:sz w:val="24"/>
          <w:szCs w:val="24"/>
          <w:lang w:eastAsia="hr-HR"/>
        </w:rPr>
        <w:t xml:space="preserve">kao naručitelj ispitivanja provodi kliničko ispitivanje, a </w:t>
      </w:r>
      <w:r w:rsidR="00A45991" w:rsidRPr="00C61907">
        <w:rPr>
          <w:rFonts w:ascii="Times New Roman" w:eastAsia="Times New Roman" w:hAnsi="Times New Roman" w:cs="Times New Roman"/>
          <w:sz w:val="24"/>
          <w:szCs w:val="24"/>
          <w:lang w:eastAsia="hr-HR"/>
        </w:rPr>
        <w:t xml:space="preserve">da </w:t>
      </w:r>
      <w:r w:rsidR="00FE18E1" w:rsidRPr="00C61907">
        <w:rPr>
          <w:rFonts w:ascii="Times New Roman" w:eastAsia="Times New Roman" w:hAnsi="Times New Roman" w:cs="Times New Roman"/>
          <w:sz w:val="24"/>
          <w:szCs w:val="24"/>
          <w:lang w:eastAsia="hr-HR"/>
        </w:rPr>
        <w:t>očekivana korist za ispitanike ili javnozdravstvena korist ne opravdava</w:t>
      </w:r>
      <w:r w:rsidR="00A45991" w:rsidRPr="00C61907">
        <w:rPr>
          <w:rFonts w:ascii="Times New Roman" w:eastAsia="Times New Roman" w:hAnsi="Times New Roman" w:cs="Times New Roman"/>
          <w:sz w:val="24"/>
          <w:szCs w:val="24"/>
          <w:lang w:eastAsia="hr-HR"/>
        </w:rPr>
        <w:t>ju</w:t>
      </w:r>
      <w:r w:rsidR="00C03A7B" w:rsidRPr="00C61907">
        <w:rPr>
          <w:rFonts w:ascii="Times New Roman" w:eastAsia="Times New Roman" w:hAnsi="Times New Roman" w:cs="Times New Roman"/>
          <w:sz w:val="24"/>
          <w:szCs w:val="24"/>
          <w:lang w:eastAsia="hr-HR"/>
        </w:rPr>
        <w:t xml:space="preserve"> predvidljive rizike i smetnje (</w:t>
      </w:r>
      <w:r w:rsidR="00FE18E1" w:rsidRPr="00C61907">
        <w:rPr>
          <w:rFonts w:ascii="Times New Roman" w:eastAsia="Times New Roman" w:hAnsi="Times New Roman" w:cs="Times New Roman"/>
          <w:sz w:val="24"/>
          <w:szCs w:val="24"/>
          <w:lang w:eastAsia="hr-HR"/>
        </w:rPr>
        <w:t>član</w:t>
      </w:r>
      <w:r w:rsidR="00C03A7B" w:rsidRPr="00C61907">
        <w:rPr>
          <w:rFonts w:ascii="Times New Roman" w:eastAsia="Times New Roman" w:hAnsi="Times New Roman" w:cs="Times New Roman"/>
          <w:sz w:val="24"/>
          <w:szCs w:val="24"/>
          <w:lang w:eastAsia="hr-HR"/>
        </w:rPr>
        <w:t>a</w:t>
      </w:r>
      <w:r w:rsidR="00FE18E1" w:rsidRPr="00C61907">
        <w:rPr>
          <w:rFonts w:ascii="Times New Roman" w:eastAsia="Times New Roman" w:hAnsi="Times New Roman" w:cs="Times New Roman"/>
          <w:sz w:val="24"/>
          <w:szCs w:val="24"/>
          <w:lang w:eastAsia="hr-HR"/>
        </w:rPr>
        <w:t>k 28. stav</w:t>
      </w:r>
      <w:r w:rsidR="00C03A7B" w:rsidRPr="00C61907">
        <w:rPr>
          <w:rFonts w:ascii="Times New Roman" w:eastAsia="Times New Roman" w:hAnsi="Times New Roman" w:cs="Times New Roman"/>
          <w:sz w:val="24"/>
          <w:szCs w:val="24"/>
          <w:lang w:eastAsia="hr-HR"/>
        </w:rPr>
        <w:t>a</w:t>
      </w:r>
      <w:r w:rsidR="00FE18E1" w:rsidRPr="00C61907">
        <w:rPr>
          <w:rFonts w:ascii="Times New Roman" w:eastAsia="Times New Roman" w:hAnsi="Times New Roman" w:cs="Times New Roman"/>
          <w:sz w:val="24"/>
          <w:szCs w:val="24"/>
          <w:lang w:eastAsia="hr-HR"/>
        </w:rPr>
        <w:t>k 1. točk</w:t>
      </w:r>
      <w:r w:rsidR="00C03A7B" w:rsidRPr="00C61907">
        <w:rPr>
          <w:rFonts w:ascii="Times New Roman" w:eastAsia="Times New Roman" w:hAnsi="Times New Roman" w:cs="Times New Roman"/>
          <w:sz w:val="24"/>
          <w:szCs w:val="24"/>
          <w:lang w:eastAsia="hr-HR"/>
        </w:rPr>
        <w:t>a</w:t>
      </w:r>
      <w:r w:rsidR="00FE18E1" w:rsidRPr="00C61907">
        <w:rPr>
          <w:rFonts w:ascii="Times New Roman" w:eastAsia="Times New Roman" w:hAnsi="Times New Roman" w:cs="Times New Roman"/>
          <w:sz w:val="24"/>
          <w:szCs w:val="24"/>
          <w:lang w:eastAsia="hr-HR"/>
        </w:rPr>
        <w:t xml:space="preserve"> (a) Uredbe</w:t>
      </w:r>
      <w:r w:rsidR="00C03A7B" w:rsidRPr="00C61907">
        <w:rPr>
          <w:rFonts w:ascii="Times New Roman" w:eastAsia="Times New Roman" w:hAnsi="Times New Roman" w:cs="Times New Roman"/>
          <w:sz w:val="24"/>
          <w:szCs w:val="24"/>
          <w:lang w:eastAsia="hr-HR"/>
        </w:rPr>
        <w:t>)</w:t>
      </w:r>
    </w:p>
    <w:tbl>
      <w:tblPr>
        <w:tblW w:w="5000" w:type="pct"/>
        <w:tblCellSpacing w:w="0" w:type="dxa"/>
        <w:tblCellMar>
          <w:left w:w="0" w:type="dxa"/>
          <w:right w:w="0" w:type="dxa"/>
        </w:tblCellMar>
        <w:tblLook w:val="04A0" w:firstRow="1" w:lastRow="0" w:firstColumn="1" w:lastColumn="0" w:noHBand="0" w:noVBand="1"/>
      </w:tblPr>
      <w:tblGrid>
        <w:gridCol w:w="9050"/>
        <w:gridCol w:w="20"/>
      </w:tblGrid>
      <w:tr w:rsidR="00C92364" w:rsidRPr="000E13B6" w:rsidTr="00CC5B53">
        <w:trPr>
          <w:trHeight w:val="993"/>
          <w:tblCellSpacing w:w="0" w:type="dxa"/>
        </w:trPr>
        <w:tc>
          <w:tcPr>
            <w:tcW w:w="4989" w:type="pct"/>
            <w:hideMark/>
          </w:tcPr>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C92364"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Times New Roman" w:eastAsia="Times New Roman" w:hAnsi="Times New Roman" w:cs="Times New Roman"/>
                <w:sz w:val="24"/>
                <w:szCs w:val="24"/>
                <w:lang w:eastAsia="hr-HR"/>
              </w:rPr>
              <w:t xml:space="preserve">2. </w:t>
            </w:r>
            <w:r w:rsidR="00167ACC" w:rsidRPr="00C61907">
              <w:rPr>
                <w:rFonts w:ascii="Times New Roman" w:eastAsia="Times New Roman" w:hAnsi="Times New Roman" w:cs="Times New Roman"/>
                <w:sz w:val="24"/>
                <w:szCs w:val="24"/>
                <w:lang w:eastAsia="hr-HR"/>
              </w:rPr>
              <w:t>k</w:t>
            </w:r>
            <w:r w:rsidR="00FE18E1" w:rsidRPr="00C61907">
              <w:rPr>
                <w:rFonts w:ascii="inherit" w:eastAsia="Times New Roman" w:hAnsi="inherit" w:cs="Times New Roman"/>
                <w:color w:val="000000"/>
                <w:sz w:val="24"/>
                <w:szCs w:val="24"/>
                <w:lang w:eastAsia="hr-HR"/>
              </w:rPr>
              <w:t>ao naručitelj ispitivanja provodi kliničko ispitivanje, a da ispitanici ili njihovi zakonito imenovani zastupnici, u slučajevima kada ispitanici nisu bili u mogućnosti dati informirani pristanak, nisu dali informirani pristanak u skladu s člankom 29. stavcima 1., 7. i 8. Uredbe (članak 28. stavak 1. točka (c)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FE18E1"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3. </w:t>
            </w:r>
            <w:r w:rsidR="006E6510" w:rsidRPr="00C61907">
              <w:rPr>
                <w:rFonts w:ascii="inherit" w:eastAsia="Times New Roman" w:hAnsi="inherit" w:cs="Times New Roman"/>
                <w:color w:val="000000"/>
                <w:sz w:val="24"/>
                <w:szCs w:val="24"/>
                <w:lang w:eastAsia="hr-HR"/>
              </w:rPr>
              <w:t xml:space="preserve">kao naručitelj ispitivanja </w:t>
            </w:r>
            <w:r w:rsidR="00FE18E1" w:rsidRPr="00C61907">
              <w:rPr>
                <w:rFonts w:ascii="inherit" w:eastAsia="Times New Roman" w:hAnsi="inherit" w:cs="Times New Roman"/>
                <w:color w:val="000000"/>
                <w:sz w:val="24"/>
                <w:szCs w:val="24"/>
                <w:lang w:eastAsia="hr-HR"/>
              </w:rPr>
              <w:t>ne osigura</w:t>
            </w:r>
            <w:r w:rsidR="00713F74" w:rsidRPr="00C61907">
              <w:rPr>
                <w:rFonts w:ascii="inherit" w:eastAsia="Times New Roman" w:hAnsi="inherit" w:cs="Times New Roman"/>
                <w:color w:val="000000"/>
                <w:sz w:val="24"/>
                <w:szCs w:val="24"/>
                <w:lang w:eastAsia="hr-HR"/>
              </w:rPr>
              <w:t xml:space="preserve"> </w:t>
            </w:r>
            <w:r w:rsidR="00A45991" w:rsidRPr="00C61907">
              <w:rPr>
                <w:rFonts w:ascii="inherit" w:eastAsia="Times New Roman" w:hAnsi="inherit" w:cs="Times New Roman"/>
                <w:color w:val="000000"/>
                <w:sz w:val="24"/>
                <w:szCs w:val="24"/>
                <w:lang w:eastAsia="hr-HR"/>
              </w:rPr>
              <w:t xml:space="preserve">ispitanicima pravo na </w:t>
            </w:r>
            <w:r w:rsidR="00FE18E1" w:rsidRPr="00C61907">
              <w:rPr>
                <w:rFonts w:ascii="inherit" w:eastAsia="Times New Roman" w:hAnsi="inherit" w:cs="Times New Roman"/>
                <w:color w:val="000000"/>
                <w:sz w:val="24"/>
                <w:szCs w:val="24"/>
                <w:lang w:eastAsia="hr-HR"/>
              </w:rPr>
              <w:t>fizički i mentalni integritet, privatnost i zaštitu podataka koji se odnose na njih u skladu s Direktivom 95/46/EZ  (članak 28. stavak 1. točka (d)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260195"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4. </w:t>
            </w:r>
            <w:r w:rsidR="00260195" w:rsidRPr="00C61907">
              <w:rPr>
                <w:rFonts w:ascii="inherit" w:eastAsia="Times New Roman" w:hAnsi="inherit" w:cs="Times New Roman"/>
                <w:color w:val="000000"/>
                <w:sz w:val="24"/>
                <w:szCs w:val="24"/>
                <w:lang w:eastAsia="hr-HR"/>
              </w:rPr>
              <w:t xml:space="preserve">kao naručitelj ispitivanja ne osmisli kliničko ispitivanje </w:t>
            </w:r>
            <w:r w:rsidR="00C92813" w:rsidRPr="00C61907">
              <w:rPr>
                <w:rFonts w:ascii="inherit" w:eastAsia="Times New Roman" w:hAnsi="inherit" w:cs="Times New Roman"/>
                <w:color w:val="000000"/>
                <w:sz w:val="24"/>
                <w:szCs w:val="24"/>
                <w:lang w:eastAsia="hr-HR"/>
              </w:rPr>
              <w:t xml:space="preserve">sa </w:t>
            </w:r>
            <w:r w:rsidR="00260195" w:rsidRPr="00C61907">
              <w:rPr>
                <w:rFonts w:ascii="inherit" w:eastAsia="Times New Roman" w:hAnsi="inherit" w:cs="Times New Roman"/>
                <w:color w:val="000000"/>
                <w:sz w:val="24"/>
                <w:szCs w:val="24"/>
                <w:lang w:eastAsia="hr-HR"/>
              </w:rPr>
              <w:t xml:space="preserve">što manje boli, neugode, straha ili drugog predvidljivog rizika za ispitanika, </w:t>
            </w:r>
            <w:r w:rsidR="00204FE9" w:rsidRPr="00C61907">
              <w:rPr>
                <w:rFonts w:ascii="inherit" w:eastAsia="Times New Roman" w:hAnsi="inherit" w:cs="Times New Roman"/>
                <w:color w:val="000000"/>
                <w:sz w:val="24"/>
                <w:szCs w:val="24"/>
                <w:lang w:eastAsia="hr-HR"/>
              </w:rPr>
              <w:t xml:space="preserve">posebno ne odredi </w:t>
            </w:r>
            <w:r w:rsidR="00260195" w:rsidRPr="00C61907">
              <w:rPr>
                <w:rFonts w:ascii="inherit" w:eastAsia="Times New Roman" w:hAnsi="inherit" w:cs="Times New Roman"/>
                <w:color w:val="000000"/>
                <w:sz w:val="24"/>
                <w:szCs w:val="24"/>
                <w:lang w:eastAsia="hr-HR"/>
              </w:rPr>
              <w:t xml:space="preserve">prag rizika i stupanj boli i </w:t>
            </w:r>
            <w:r w:rsidR="00204FE9" w:rsidRPr="00C61907">
              <w:rPr>
                <w:rFonts w:ascii="inherit" w:eastAsia="Times New Roman" w:hAnsi="inherit" w:cs="Times New Roman"/>
                <w:color w:val="000000"/>
                <w:sz w:val="24"/>
                <w:szCs w:val="24"/>
                <w:lang w:eastAsia="hr-HR"/>
              </w:rPr>
              <w:t xml:space="preserve">njihovo stalno </w:t>
            </w:r>
            <w:r w:rsidR="00260195" w:rsidRPr="00C61907">
              <w:rPr>
                <w:rFonts w:ascii="inherit" w:eastAsia="Times New Roman" w:hAnsi="inherit" w:cs="Times New Roman"/>
                <w:color w:val="000000"/>
                <w:sz w:val="24"/>
                <w:szCs w:val="24"/>
                <w:lang w:eastAsia="hr-HR"/>
              </w:rPr>
              <w:t>promatra</w:t>
            </w:r>
            <w:r w:rsidR="00204FE9" w:rsidRPr="00C61907">
              <w:rPr>
                <w:rFonts w:ascii="inherit" w:eastAsia="Times New Roman" w:hAnsi="inherit" w:cs="Times New Roman"/>
                <w:color w:val="000000"/>
                <w:sz w:val="24"/>
                <w:szCs w:val="24"/>
                <w:lang w:eastAsia="hr-HR"/>
              </w:rPr>
              <w:t>nje</w:t>
            </w:r>
            <w:r w:rsidR="00260195" w:rsidRPr="00C61907">
              <w:rPr>
                <w:rFonts w:ascii="inherit" w:eastAsia="Times New Roman" w:hAnsi="inherit" w:cs="Times New Roman"/>
                <w:color w:val="000000"/>
                <w:sz w:val="24"/>
                <w:szCs w:val="24"/>
                <w:lang w:eastAsia="hr-HR"/>
              </w:rPr>
              <w:t xml:space="preserve"> (članak 28. stavak 1. točka (e)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204FE9"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5. </w:t>
            </w:r>
            <w:r w:rsidR="00D21C66" w:rsidRPr="00C61907">
              <w:rPr>
                <w:rFonts w:ascii="inherit" w:eastAsia="Times New Roman" w:hAnsi="inherit" w:cs="Times New Roman"/>
                <w:color w:val="000000"/>
                <w:sz w:val="24"/>
                <w:szCs w:val="24"/>
                <w:lang w:eastAsia="hr-HR"/>
              </w:rPr>
              <w:t xml:space="preserve">kao naručitelj ispitivanja ne pruži ispitanicima </w:t>
            </w:r>
            <w:r w:rsidR="00204FE9" w:rsidRPr="00C61907">
              <w:rPr>
                <w:rFonts w:ascii="inherit" w:eastAsia="Times New Roman" w:hAnsi="inherit" w:cs="Times New Roman"/>
                <w:color w:val="000000"/>
                <w:sz w:val="24"/>
                <w:szCs w:val="24"/>
                <w:lang w:eastAsia="hr-HR"/>
              </w:rPr>
              <w:t>zdravstven</w:t>
            </w:r>
            <w:r w:rsidR="00D21C66" w:rsidRPr="00C61907">
              <w:rPr>
                <w:rFonts w:ascii="inherit" w:eastAsia="Times New Roman" w:hAnsi="inherit" w:cs="Times New Roman"/>
                <w:color w:val="000000"/>
                <w:sz w:val="24"/>
                <w:szCs w:val="24"/>
                <w:lang w:eastAsia="hr-HR"/>
              </w:rPr>
              <w:t xml:space="preserve">u </w:t>
            </w:r>
            <w:r w:rsidR="00204FE9" w:rsidRPr="00C61907">
              <w:rPr>
                <w:rFonts w:ascii="inherit" w:eastAsia="Times New Roman" w:hAnsi="inherit" w:cs="Times New Roman"/>
                <w:color w:val="000000"/>
                <w:sz w:val="24"/>
                <w:szCs w:val="24"/>
                <w:lang w:eastAsia="hr-HR"/>
              </w:rPr>
              <w:t xml:space="preserve">skrb </w:t>
            </w:r>
            <w:r w:rsidR="005F3EC8" w:rsidRPr="00C61907">
              <w:rPr>
                <w:rFonts w:ascii="inherit" w:eastAsia="Times New Roman" w:hAnsi="inherit" w:cs="Times New Roman"/>
                <w:color w:val="000000"/>
                <w:sz w:val="24"/>
                <w:szCs w:val="24"/>
                <w:lang w:eastAsia="hr-HR"/>
              </w:rPr>
              <w:t>o</w:t>
            </w:r>
            <w:r w:rsidR="00204FE9" w:rsidRPr="00C61907">
              <w:rPr>
                <w:rFonts w:ascii="inherit" w:eastAsia="Times New Roman" w:hAnsi="inherit" w:cs="Times New Roman"/>
                <w:color w:val="000000"/>
                <w:sz w:val="24"/>
                <w:szCs w:val="24"/>
                <w:lang w:eastAsia="hr-HR"/>
              </w:rPr>
              <w:t xml:space="preserve">dgovarajuće kvalificiranog liječnika ili, prema potrebi, kvalificiranog doktora </w:t>
            </w:r>
            <w:r w:rsidR="005F3EC8" w:rsidRPr="00C61907">
              <w:rPr>
                <w:rFonts w:ascii="inherit" w:eastAsia="Times New Roman" w:hAnsi="inherit" w:cs="Times New Roman"/>
                <w:color w:val="000000"/>
                <w:sz w:val="24"/>
                <w:szCs w:val="24"/>
                <w:lang w:eastAsia="hr-HR"/>
              </w:rPr>
              <w:t>dentalne medicine</w:t>
            </w:r>
            <w:r w:rsidR="00204FE9" w:rsidRPr="00C61907">
              <w:rPr>
                <w:rFonts w:ascii="inherit" w:eastAsia="Times New Roman" w:hAnsi="inherit" w:cs="Times New Roman"/>
                <w:color w:val="000000"/>
                <w:sz w:val="24"/>
                <w:szCs w:val="24"/>
                <w:lang w:eastAsia="hr-HR"/>
              </w:rPr>
              <w:t xml:space="preserve"> (članak 28. stavak 1. točka (f)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6C1733"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6. </w:t>
            </w:r>
            <w:r w:rsidR="006C1733" w:rsidRPr="00C61907">
              <w:rPr>
                <w:rFonts w:ascii="inherit" w:eastAsia="Times New Roman" w:hAnsi="inherit" w:cs="Times New Roman"/>
                <w:color w:val="000000"/>
                <w:sz w:val="24"/>
                <w:szCs w:val="24"/>
                <w:lang w:eastAsia="hr-HR"/>
              </w:rPr>
              <w:t>kao naručitelj ispitivanja ispitaniku ili njegovom zakonito imenovanom zastupniku ne osigura kontaktne podatke tijela u kojem</w:t>
            </w:r>
            <w:r w:rsidR="00F10DA4" w:rsidRPr="00C61907">
              <w:rPr>
                <w:rFonts w:ascii="inherit" w:eastAsia="Times New Roman" w:hAnsi="inherit" w:cs="Times New Roman"/>
                <w:color w:val="000000"/>
                <w:sz w:val="24"/>
                <w:szCs w:val="24"/>
                <w:lang w:eastAsia="hr-HR"/>
              </w:rPr>
              <w:t xml:space="preserve"> se</w:t>
            </w:r>
            <w:r w:rsidR="006C1733" w:rsidRPr="00C61907">
              <w:rPr>
                <w:rFonts w:ascii="inherit" w:eastAsia="Times New Roman" w:hAnsi="inherit" w:cs="Times New Roman"/>
                <w:color w:val="000000"/>
                <w:sz w:val="24"/>
                <w:szCs w:val="24"/>
                <w:lang w:eastAsia="hr-HR"/>
              </w:rPr>
              <w:t xml:space="preserve"> </w:t>
            </w:r>
            <w:r w:rsidR="00F10DA4" w:rsidRPr="00C61907">
              <w:rPr>
                <w:rFonts w:ascii="inherit" w:eastAsia="Times New Roman" w:hAnsi="inherit" w:cs="Times New Roman"/>
                <w:color w:val="000000"/>
                <w:sz w:val="24"/>
                <w:szCs w:val="24"/>
                <w:lang w:eastAsia="hr-HR"/>
              </w:rPr>
              <w:t>u</w:t>
            </w:r>
            <w:r w:rsidR="006C1733" w:rsidRPr="00C61907">
              <w:rPr>
                <w:rFonts w:ascii="inherit" w:eastAsia="Times New Roman" w:hAnsi="inherit" w:cs="Times New Roman"/>
                <w:color w:val="000000"/>
                <w:sz w:val="24"/>
                <w:szCs w:val="24"/>
                <w:lang w:eastAsia="hr-HR"/>
              </w:rPr>
              <w:t xml:space="preserve"> slučaju potrebe </w:t>
            </w:r>
            <w:r w:rsidR="00F10DA4" w:rsidRPr="00C61907">
              <w:rPr>
                <w:rFonts w:ascii="inherit" w:eastAsia="Times New Roman" w:hAnsi="inherit" w:cs="Times New Roman"/>
                <w:color w:val="000000"/>
                <w:sz w:val="24"/>
                <w:szCs w:val="24"/>
                <w:lang w:eastAsia="hr-HR"/>
              </w:rPr>
              <w:t xml:space="preserve">mogu </w:t>
            </w:r>
            <w:r w:rsidR="006C1733" w:rsidRPr="00C61907">
              <w:rPr>
                <w:rFonts w:ascii="inherit" w:eastAsia="Times New Roman" w:hAnsi="inherit" w:cs="Times New Roman"/>
                <w:color w:val="000000"/>
                <w:sz w:val="24"/>
                <w:szCs w:val="24"/>
                <w:lang w:eastAsia="hr-HR"/>
              </w:rPr>
              <w:t>dobiti dodatne informacije (članak 28. stavak 1. točka (g)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F10DA4"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7. </w:t>
            </w:r>
            <w:r w:rsidR="00F10DA4" w:rsidRPr="00C61907">
              <w:rPr>
                <w:rFonts w:ascii="inherit" w:eastAsia="Times New Roman" w:hAnsi="inherit" w:cs="Times New Roman"/>
                <w:color w:val="000000"/>
                <w:sz w:val="24"/>
                <w:szCs w:val="24"/>
                <w:lang w:eastAsia="hr-HR"/>
              </w:rPr>
              <w:t>kao naručitelj ispitivanja izvrši na ispitanike koji sudjeluju u kliničkom ispitivanju bilo kakav nedopušten utjecaj, uključujući onaj financijske prirode (članak 28. stavak 1. točka (h) Uredbe)</w:t>
            </w:r>
          </w:p>
          <w:p w:rsidR="0058341E" w:rsidRDefault="0058341E" w:rsidP="00D1116A">
            <w:pPr>
              <w:spacing w:after="0" w:line="240" w:lineRule="auto"/>
              <w:jc w:val="both"/>
              <w:rPr>
                <w:rFonts w:ascii="Times New Roman" w:hAnsi="Times New Roman" w:cs="Times New Roman"/>
                <w:sz w:val="24"/>
                <w:szCs w:val="24"/>
                <w:lang w:eastAsia="hr-HR"/>
              </w:rPr>
            </w:pPr>
          </w:p>
          <w:p w:rsidR="00F10DA4" w:rsidRPr="00C61907" w:rsidRDefault="00C61907"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 </w:t>
            </w:r>
            <w:r w:rsidR="00C03A7B" w:rsidRPr="00C61907">
              <w:rPr>
                <w:rFonts w:ascii="Times New Roman" w:hAnsi="Times New Roman" w:cs="Times New Roman"/>
                <w:sz w:val="24"/>
                <w:szCs w:val="24"/>
                <w:lang w:eastAsia="hr-HR"/>
              </w:rPr>
              <w:t xml:space="preserve">kao naručitelj </w:t>
            </w:r>
            <w:r w:rsidR="009324EA" w:rsidRPr="00C61907">
              <w:rPr>
                <w:rFonts w:ascii="Times New Roman" w:hAnsi="Times New Roman" w:cs="Times New Roman"/>
                <w:sz w:val="24"/>
                <w:szCs w:val="24"/>
                <w:lang w:eastAsia="hr-HR"/>
              </w:rPr>
              <w:t xml:space="preserve">ispitivanja </w:t>
            </w:r>
            <w:r w:rsidR="00C03A7B" w:rsidRPr="00C61907">
              <w:rPr>
                <w:rFonts w:ascii="Times New Roman" w:hAnsi="Times New Roman" w:cs="Times New Roman"/>
                <w:sz w:val="24"/>
                <w:szCs w:val="24"/>
                <w:lang w:eastAsia="hr-HR"/>
              </w:rPr>
              <w:t>provodi kliničko ispitivanje na onesposobljenim ispitanicima bez ishođenja informiranog pristanka</w:t>
            </w:r>
            <w:r w:rsidR="00C03A7B">
              <w:t xml:space="preserve"> </w:t>
            </w:r>
            <w:r w:rsidR="00C03A7B" w:rsidRPr="00C61907">
              <w:rPr>
                <w:rFonts w:ascii="Times New Roman" w:hAnsi="Times New Roman" w:cs="Times New Roman"/>
                <w:sz w:val="24"/>
                <w:szCs w:val="24"/>
                <w:lang w:eastAsia="hr-HR"/>
              </w:rPr>
              <w:t>njihovih zakonito imenovanih zastupnika (</w:t>
            </w:r>
            <w:r w:rsidR="00F10DA4" w:rsidRPr="00C61907">
              <w:rPr>
                <w:rFonts w:ascii="Times New Roman" w:hAnsi="Times New Roman" w:cs="Times New Roman"/>
                <w:sz w:val="24"/>
                <w:szCs w:val="24"/>
                <w:lang w:eastAsia="hr-HR"/>
              </w:rPr>
              <w:t>član</w:t>
            </w:r>
            <w:r w:rsidR="00C03A7B" w:rsidRPr="00C61907">
              <w:rPr>
                <w:rFonts w:ascii="Times New Roman" w:hAnsi="Times New Roman" w:cs="Times New Roman"/>
                <w:sz w:val="24"/>
                <w:szCs w:val="24"/>
                <w:lang w:eastAsia="hr-HR"/>
              </w:rPr>
              <w:t>a</w:t>
            </w:r>
            <w:r w:rsidR="00F10DA4" w:rsidRPr="00C61907">
              <w:rPr>
                <w:rFonts w:ascii="Times New Roman" w:hAnsi="Times New Roman" w:cs="Times New Roman"/>
                <w:sz w:val="24"/>
                <w:szCs w:val="24"/>
                <w:lang w:eastAsia="hr-HR"/>
              </w:rPr>
              <w:t>k 31. stav</w:t>
            </w:r>
            <w:r w:rsidR="00C03A7B" w:rsidRPr="00C61907">
              <w:rPr>
                <w:rFonts w:ascii="Times New Roman" w:hAnsi="Times New Roman" w:cs="Times New Roman"/>
                <w:sz w:val="24"/>
                <w:szCs w:val="24"/>
                <w:lang w:eastAsia="hr-HR"/>
              </w:rPr>
              <w:t>a</w:t>
            </w:r>
            <w:r w:rsidR="00F10DA4" w:rsidRPr="00C61907">
              <w:rPr>
                <w:rFonts w:ascii="Times New Roman" w:hAnsi="Times New Roman" w:cs="Times New Roman"/>
                <w:sz w:val="24"/>
                <w:szCs w:val="24"/>
                <w:lang w:eastAsia="hr-HR"/>
              </w:rPr>
              <w:t>k 1.</w:t>
            </w:r>
            <w:r w:rsidR="00C03A7B" w:rsidRPr="00C61907">
              <w:rPr>
                <w:rFonts w:ascii="Times New Roman" w:hAnsi="Times New Roman" w:cs="Times New Roman"/>
                <w:sz w:val="24"/>
                <w:szCs w:val="24"/>
                <w:lang w:eastAsia="hr-HR"/>
              </w:rPr>
              <w:t>, točka (a)</w:t>
            </w:r>
            <w:r w:rsidR="00F10DA4" w:rsidRPr="00C61907">
              <w:rPr>
                <w:rFonts w:ascii="Times New Roman" w:hAnsi="Times New Roman" w:cs="Times New Roman"/>
                <w:sz w:val="24"/>
                <w:szCs w:val="24"/>
                <w:lang w:eastAsia="hr-HR"/>
              </w:rPr>
              <w:t xml:space="preserve"> Uredbe</w:t>
            </w:r>
            <w:r w:rsidR="005E6135" w:rsidRPr="00C61907">
              <w:rPr>
                <w:rFonts w:ascii="Times New Roman" w:hAnsi="Times New Roman" w:cs="Times New Roman"/>
                <w:sz w:val="24"/>
                <w:szCs w:val="24"/>
                <w:lang w:eastAsia="hr-HR"/>
              </w:rPr>
              <w:t>)</w:t>
            </w:r>
          </w:p>
          <w:p w:rsidR="0058341E" w:rsidRDefault="0058341E" w:rsidP="00D1116A">
            <w:pPr>
              <w:spacing w:after="0" w:line="240" w:lineRule="auto"/>
              <w:jc w:val="both"/>
              <w:rPr>
                <w:rFonts w:ascii="Times New Roman" w:eastAsia="Times New Roman" w:hAnsi="Times New Roman" w:cs="Times New Roman"/>
                <w:color w:val="000000"/>
                <w:sz w:val="24"/>
                <w:szCs w:val="24"/>
                <w:lang w:eastAsia="hr-HR"/>
              </w:rPr>
            </w:pPr>
          </w:p>
          <w:p w:rsidR="00C03A7B" w:rsidRPr="00C61907" w:rsidRDefault="00C61907" w:rsidP="00D1116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C03A7B" w:rsidRPr="00C61907">
              <w:rPr>
                <w:rFonts w:ascii="Times New Roman" w:eastAsia="Times New Roman" w:hAnsi="Times New Roman" w:cs="Times New Roman"/>
                <w:color w:val="000000"/>
                <w:sz w:val="24"/>
                <w:szCs w:val="24"/>
                <w:lang w:eastAsia="hr-HR"/>
              </w:rPr>
              <w:t xml:space="preserve">kao </w:t>
            </w:r>
            <w:r w:rsidR="005A17C5" w:rsidRPr="00C61907">
              <w:rPr>
                <w:rFonts w:ascii="Times New Roman" w:eastAsia="Times New Roman" w:hAnsi="Times New Roman" w:cs="Times New Roman"/>
                <w:color w:val="000000"/>
                <w:sz w:val="24"/>
                <w:szCs w:val="24"/>
                <w:lang w:eastAsia="hr-HR"/>
              </w:rPr>
              <w:t xml:space="preserve">naručitelj ispitivanja </w:t>
            </w:r>
            <w:r w:rsidR="00C03A7B" w:rsidRPr="00C61907">
              <w:rPr>
                <w:rFonts w:ascii="Times New Roman" w:eastAsia="Times New Roman" w:hAnsi="Times New Roman" w:cs="Times New Roman"/>
                <w:color w:val="000000"/>
                <w:sz w:val="24"/>
                <w:szCs w:val="24"/>
                <w:lang w:eastAsia="hr-HR"/>
              </w:rPr>
              <w:t xml:space="preserve">provodi kliničko ispitivanje, a da onesposobljeni ispitanici nisu dobili informacije iz članka 29. stavka 2. Uredbe na način koji je prikladan </w:t>
            </w:r>
            <w:r w:rsidR="005E6135" w:rsidRPr="00C61907">
              <w:rPr>
                <w:rFonts w:ascii="Times New Roman" w:eastAsia="Times New Roman" w:hAnsi="Times New Roman" w:cs="Times New Roman"/>
                <w:color w:val="000000"/>
                <w:sz w:val="24"/>
                <w:szCs w:val="24"/>
                <w:lang w:eastAsia="hr-HR"/>
              </w:rPr>
              <w:t xml:space="preserve">imajući u vidu njihovu sposobnost razumijevanja tih informacija </w:t>
            </w:r>
            <w:r w:rsidR="00C03A7B" w:rsidRPr="00C61907">
              <w:rPr>
                <w:rFonts w:ascii="Times New Roman" w:eastAsia="Times New Roman" w:hAnsi="Times New Roman" w:cs="Times New Roman"/>
                <w:color w:val="000000"/>
                <w:sz w:val="24"/>
                <w:szCs w:val="24"/>
                <w:lang w:eastAsia="hr-HR"/>
              </w:rPr>
              <w:t>(članak 31. stavak 1., točka (</w:t>
            </w:r>
            <w:r w:rsidR="005E6135" w:rsidRPr="00C61907">
              <w:rPr>
                <w:rFonts w:ascii="Times New Roman" w:eastAsia="Times New Roman" w:hAnsi="Times New Roman" w:cs="Times New Roman"/>
                <w:color w:val="000000"/>
                <w:sz w:val="24"/>
                <w:szCs w:val="24"/>
                <w:lang w:eastAsia="hr-HR"/>
              </w:rPr>
              <w:t>b</w:t>
            </w:r>
            <w:r w:rsidR="00C03A7B" w:rsidRPr="00C61907">
              <w:rPr>
                <w:rFonts w:ascii="Times New Roman" w:eastAsia="Times New Roman" w:hAnsi="Times New Roman" w:cs="Times New Roman"/>
                <w:color w:val="000000"/>
                <w:sz w:val="24"/>
                <w:szCs w:val="24"/>
                <w:lang w:eastAsia="hr-HR"/>
              </w:rPr>
              <w:t>) Uredbe</w:t>
            </w:r>
            <w:r w:rsidR="005E6135" w:rsidRPr="00C61907">
              <w:rPr>
                <w:rFonts w:ascii="Times New Roman" w:eastAsia="Times New Roman" w:hAnsi="Times New Roman" w:cs="Times New Roman"/>
                <w:color w:val="000000"/>
                <w:sz w:val="24"/>
                <w:szCs w:val="24"/>
                <w:lang w:eastAsia="hr-HR"/>
              </w:rPr>
              <w:t>)</w:t>
            </w:r>
            <w:r w:rsidR="00C03A7B" w:rsidRPr="00C61907">
              <w:rPr>
                <w:rFonts w:ascii="Times New Roman" w:eastAsia="Times New Roman" w:hAnsi="Times New Roman" w:cs="Times New Roman"/>
                <w:color w:val="000000"/>
                <w:sz w:val="24"/>
                <w:szCs w:val="24"/>
                <w:lang w:eastAsia="hr-HR"/>
              </w:rPr>
              <w:t xml:space="preserv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5A17C5"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10. </w:t>
            </w:r>
            <w:r w:rsidR="009324EA" w:rsidRPr="00C61907">
              <w:rPr>
                <w:rFonts w:ascii="inherit" w:eastAsia="Times New Roman" w:hAnsi="inherit" w:cs="Times New Roman"/>
                <w:color w:val="000000"/>
                <w:sz w:val="24"/>
                <w:szCs w:val="24"/>
                <w:lang w:eastAsia="hr-HR"/>
              </w:rPr>
              <w:t>kao naručitelj i</w:t>
            </w:r>
            <w:r w:rsidR="005A17C5" w:rsidRPr="00C61907">
              <w:rPr>
                <w:rFonts w:ascii="inherit" w:eastAsia="Times New Roman" w:hAnsi="inherit" w:cs="Times New Roman"/>
                <w:color w:val="000000"/>
                <w:sz w:val="24"/>
                <w:szCs w:val="24"/>
                <w:lang w:eastAsia="hr-HR"/>
              </w:rPr>
              <w:t xml:space="preserve">spitivanja </w:t>
            </w:r>
            <w:r w:rsidR="00A06FB6">
              <w:rPr>
                <w:rFonts w:ascii="inherit" w:eastAsia="Times New Roman" w:hAnsi="inherit" w:cs="Times New Roman"/>
                <w:color w:val="000000"/>
                <w:sz w:val="24"/>
                <w:szCs w:val="24"/>
                <w:lang w:eastAsia="hr-HR"/>
              </w:rPr>
              <w:t xml:space="preserve">onesposobljenim </w:t>
            </w:r>
            <w:r w:rsidR="005A17C5" w:rsidRPr="00C61907">
              <w:rPr>
                <w:rFonts w:ascii="inherit" w:eastAsia="Times New Roman" w:hAnsi="inherit" w:cs="Times New Roman"/>
                <w:color w:val="000000"/>
                <w:sz w:val="24"/>
                <w:szCs w:val="24"/>
                <w:lang w:eastAsia="hr-HR"/>
              </w:rPr>
              <w:t xml:space="preserve">ispitanicima ili njihovim zakonito imenovanim zastupnicima daje bilo kakve financijske poticaje, osim naknade za troškove i gubitak zarade koji je izravno povezan sa sudjelovanjem u kliničkom ispitivanju (članak 31. stavak 1., točka (d) Uredbe)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5A17C5"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11. </w:t>
            </w:r>
            <w:r w:rsidR="005A17C5" w:rsidRPr="00C61907">
              <w:rPr>
                <w:rFonts w:ascii="inherit" w:eastAsia="Times New Roman" w:hAnsi="inherit" w:cs="Times New Roman"/>
                <w:color w:val="000000"/>
                <w:sz w:val="24"/>
                <w:szCs w:val="24"/>
                <w:lang w:eastAsia="hr-HR"/>
              </w:rPr>
              <w:t xml:space="preserve">kao naručitelj ispitivanja provodi kliničko ispitivanje koje nije nužno u odnosu na onesposobljene osobe, a podaci usporedive valjanosti mogu se dobiti u kliničkim ispitivanjima </w:t>
            </w:r>
            <w:r w:rsidR="005A17C5" w:rsidRPr="00C61907">
              <w:rPr>
                <w:rFonts w:ascii="inherit" w:eastAsia="Times New Roman" w:hAnsi="inherit" w:cs="Times New Roman"/>
                <w:color w:val="000000"/>
                <w:sz w:val="24"/>
                <w:szCs w:val="24"/>
                <w:lang w:eastAsia="hr-HR"/>
              </w:rPr>
              <w:lastRenderedPageBreak/>
              <w:t xml:space="preserve">na osobama koje su u stanju dati informirani pristanak ili drugim metodama istraživanja (članak 31. stavak 1., točka (e) Uredbe)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135B40"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12. </w:t>
            </w:r>
            <w:r w:rsidR="005A17C5" w:rsidRPr="00C61907">
              <w:rPr>
                <w:rFonts w:ascii="inherit" w:eastAsia="Times New Roman" w:hAnsi="inherit" w:cs="Times New Roman"/>
                <w:color w:val="000000"/>
                <w:sz w:val="24"/>
                <w:szCs w:val="24"/>
                <w:lang w:eastAsia="hr-HR"/>
              </w:rPr>
              <w:t>kao naručitelj ispitivanja provodi kliničko ispitivanje koje se izravno ne odnosi na medicinsko stanje od kojeg onesposobljeni ispitanik pati (članak 31. stavak 1., točka (f)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5C7D0C"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13. </w:t>
            </w:r>
            <w:r w:rsidR="005A17C5" w:rsidRPr="00C61907">
              <w:rPr>
                <w:rFonts w:ascii="inherit" w:eastAsia="Times New Roman" w:hAnsi="inherit" w:cs="Times New Roman"/>
                <w:color w:val="000000"/>
                <w:sz w:val="24"/>
                <w:szCs w:val="24"/>
                <w:lang w:eastAsia="hr-HR"/>
              </w:rPr>
              <w:t xml:space="preserve">kao naručitelj ispitivanja provodi kliničko ispitivanje </w:t>
            </w:r>
            <w:r w:rsidR="005C7D0C" w:rsidRPr="00C61907">
              <w:rPr>
                <w:rFonts w:ascii="inherit" w:eastAsia="Times New Roman" w:hAnsi="inherit" w:cs="Times New Roman"/>
                <w:color w:val="000000"/>
                <w:sz w:val="24"/>
                <w:szCs w:val="24"/>
                <w:lang w:eastAsia="hr-HR"/>
              </w:rPr>
              <w:t>za koje nije znanstveno utemeljeno očekivati da će sudjelovanje donijeti izravnu korist onesposobljenim ispitanicima koja premašuje rizike i uključena opterećenja ili određenu korist populaciji koju predstavlja onesposobljeni ispitanik kada se kliničko ispitivanje izravno odnosi na vitalno ugrožavajuće ili iscrpljujuće medicinsko stanje od kojeg ispitanik pati, a takvo će ispitivanje predstavljati minimalne rizike i izazvat će minimalno opterećenje za dotičnog onesposobljenog ispitanika u usporedbi sa standardnim liječenjem stanja onesposobljenog ispitanika (članak 31. stavak 1., točka (g)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5C7D0C"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14. </w:t>
            </w:r>
            <w:r w:rsidR="005C7D0C" w:rsidRPr="00C61907">
              <w:rPr>
                <w:rFonts w:ascii="inherit" w:eastAsia="Times New Roman" w:hAnsi="inherit" w:cs="Times New Roman"/>
                <w:color w:val="000000"/>
                <w:sz w:val="24"/>
                <w:szCs w:val="24"/>
                <w:lang w:eastAsia="hr-HR"/>
              </w:rPr>
              <w:t xml:space="preserve">kao naručitelj </w:t>
            </w:r>
            <w:r w:rsidR="00F14252" w:rsidRPr="00C61907">
              <w:rPr>
                <w:rFonts w:ascii="inherit" w:eastAsia="Times New Roman" w:hAnsi="inherit" w:cs="Times New Roman"/>
                <w:color w:val="000000"/>
                <w:sz w:val="24"/>
                <w:szCs w:val="24"/>
                <w:lang w:eastAsia="hr-HR"/>
              </w:rPr>
              <w:t xml:space="preserve">ispitivanja </w:t>
            </w:r>
            <w:r w:rsidR="005C7D0C" w:rsidRPr="00C61907">
              <w:rPr>
                <w:rFonts w:ascii="inherit" w:eastAsia="Times New Roman" w:hAnsi="inherit" w:cs="Times New Roman"/>
                <w:color w:val="000000"/>
                <w:sz w:val="24"/>
                <w:szCs w:val="24"/>
                <w:lang w:eastAsia="hr-HR"/>
              </w:rPr>
              <w:t>provodi kliničko ispitivanje na maloljetnicima bez ishođenja informiranog pristanka njihovih zakonito imenovanih zastupnika (članak 32 stavak 1., točka (a)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5C7D0C"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15. </w:t>
            </w:r>
            <w:r w:rsidR="005C7D0C" w:rsidRPr="00C61907">
              <w:rPr>
                <w:rFonts w:ascii="inherit" w:eastAsia="Times New Roman" w:hAnsi="inherit" w:cs="Times New Roman"/>
                <w:color w:val="000000"/>
                <w:sz w:val="24"/>
                <w:szCs w:val="24"/>
                <w:lang w:eastAsia="hr-HR"/>
              </w:rPr>
              <w:t xml:space="preserve">kao naručitelj ispitivanja provodi kliničko ispitivanje, a da maloljetnici nisu dobili informacije iz članka 29. stavka 2. Uredbe na način prilagođen njihovoj dobi i mentalnoj zrelosti od ispitivača ili članova ispitivačkog tima koji su osposobljeni za rad s djecom ili imaju iskustva u tome (članak 32. stavak 1., točka (b) Uredbe)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3E37FB"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16. </w:t>
            </w:r>
            <w:r w:rsidR="003E37FB" w:rsidRPr="00C61907">
              <w:rPr>
                <w:rFonts w:ascii="inherit" w:eastAsia="Times New Roman" w:hAnsi="inherit" w:cs="Times New Roman"/>
                <w:color w:val="000000"/>
                <w:sz w:val="24"/>
                <w:szCs w:val="24"/>
                <w:lang w:eastAsia="hr-HR"/>
              </w:rPr>
              <w:t xml:space="preserve">kao naručitelj ispitivanja </w:t>
            </w:r>
            <w:r w:rsidR="00DC081B">
              <w:rPr>
                <w:rFonts w:ascii="inherit" w:eastAsia="Times New Roman" w:hAnsi="inherit" w:cs="Times New Roman"/>
                <w:color w:val="000000"/>
                <w:sz w:val="24"/>
                <w:szCs w:val="24"/>
                <w:lang w:eastAsia="hr-HR"/>
              </w:rPr>
              <w:t xml:space="preserve">maloljetnom </w:t>
            </w:r>
            <w:r w:rsidR="003E37FB" w:rsidRPr="00C61907">
              <w:rPr>
                <w:rFonts w:ascii="inherit" w:eastAsia="Times New Roman" w:hAnsi="inherit" w:cs="Times New Roman"/>
                <w:color w:val="000000"/>
                <w:sz w:val="24"/>
                <w:szCs w:val="24"/>
                <w:lang w:eastAsia="hr-HR"/>
              </w:rPr>
              <w:t xml:space="preserve">ispitaniku ili njegovom zakonito imenovanom zastupniku daje bilo kakve financijske poticaje, osim naknade za troškove i gubitak zarade koji je izravno povezan sa sudjelovanjem u kliničkom ispitivanju (članak 32. stavak 1., točka (d) Uredbe)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6F3D3A"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17. </w:t>
            </w:r>
            <w:r w:rsidR="003E37FB" w:rsidRPr="00C61907">
              <w:rPr>
                <w:rFonts w:ascii="inherit" w:eastAsia="Times New Roman" w:hAnsi="inherit" w:cs="Times New Roman"/>
                <w:color w:val="000000"/>
                <w:sz w:val="24"/>
                <w:szCs w:val="24"/>
                <w:lang w:eastAsia="hr-HR"/>
              </w:rPr>
              <w:t>kao naručitelj ispitivanja provodi kliničko ispitivanje kojem namjera nije ispitati liječenje za medicinsko stanje koje se pojavljuje samo kod maloljetnika ili kliničko ispitivanje</w:t>
            </w:r>
            <w:r w:rsidR="00117F86" w:rsidRPr="00C61907">
              <w:rPr>
                <w:rFonts w:ascii="inherit" w:eastAsia="Times New Roman" w:hAnsi="inherit" w:cs="Times New Roman"/>
                <w:color w:val="000000"/>
                <w:sz w:val="24"/>
                <w:szCs w:val="24"/>
                <w:lang w:eastAsia="hr-HR"/>
              </w:rPr>
              <w:t xml:space="preserve"> nije</w:t>
            </w:r>
            <w:r w:rsidR="003E37FB" w:rsidRPr="00C61907">
              <w:rPr>
                <w:rFonts w:ascii="inherit" w:eastAsia="Times New Roman" w:hAnsi="inherit" w:cs="Times New Roman"/>
                <w:color w:val="000000"/>
                <w:sz w:val="24"/>
                <w:szCs w:val="24"/>
                <w:lang w:eastAsia="hr-HR"/>
              </w:rPr>
              <w:t xml:space="preserve"> nužno u odnosu na maloljetnike kako bi se potvrdili podaci dobiveni u kliničkim ispitivanjima na osobama koje su stanju dati informirani pristanak ili drugim metodama istraživanja</w:t>
            </w:r>
            <w:r w:rsidR="006F3D3A" w:rsidRPr="00C61907">
              <w:rPr>
                <w:rFonts w:ascii="inherit" w:eastAsia="Times New Roman" w:hAnsi="inherit" w:cs="Times New Roman"/>
                <w:color w:val="000000"/>
                <w:sz w:val="24"/>
                <w:szCs w:val="24"/>
                <w:lang w:eastAsia="hr-HR"/>
              </w:rPr>
              <w:t xml:space="preserve"> (članak 32. stavak 1., točka (e) Uredbe) </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6F3D3A"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18. </w:t>
            </w:r>
            <w:r w:rsidR="006F3D3A" w:rsidRPr="00C61907">
              <w:rPr>
                <w:rFonts w:ascii="inherit" w:eastAsia="Times New Roman" w:hAnsi="inherit" w:cs="Times New Roman"/>
                <w:color w:val="000000"/>
                <w:sz w:val="24"/>
                <w:szCs w:val="24"/>
                <w:lang w:eastAsia="hr-HR"/>
              </w:rPr>
              <w:t xml:space="preserve">kao naručitelj </w:t>
            </w:r>
            <w:r w:rsidR="00F14252" w:rsidRPr="00C61907">
              <w:rPr>
                <w:rFonts w:ascii="inherit" w:eastAsia="Times New Roman" w:hAnsi="inherit" w:cs="Times New Roman"/>
                <w:color w:val="000000"/>
                <w:sz w:val="24"/>
                <w:szCs w:val="24"/>
                <w:lang w:eastAsia="hr-HR"/>
              </w:rPr>
              <w:t>i</w:t>
            </w:r>
            <w:r w:rsidR="006F3D3A" w:rsidRPr="00C61907">
              <w:rPr>
                <w:rFonts w:ascii="inherit" w:eastAsia="Times New Roman" w:hAnsi="inherit" w:cs="Times New Roman"/>
                <w:color w:val="000000"/>
                <w:sz w:val="24"/>
                <w:szCs w:val="24"/>
                <w:lang w:eastAsia="hr-HR"/>
              </w:rPr>
              <w:t>spitivanja provodi kliničko ispitivanje koje se izravno ne odnosi na medicinsko stanje od kojeg maloljetnik pati ili je takve prirode da ga nije nužno provesti samo na maloljetnicima (članak 32. stavak 1., točka (f)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6F3D3A"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19. </w:t>
            </w:r>
            <w:r w:rsidR="006F3D3A" w:rsidRPr="00C61907">
              <w:rPr>
                <w:rFonts w:ascii="inherit" w:eastAsia="Times New Roman" w:hAnsi="inherit" w:cs="Times New Roman"/>
                <w:color w:val="000000"/>
                <w:sz w:val="24"/>
                <w:szCs w:val="24"/>
                <w:lang w:eastAsia="hr-HR"/>
              </w:rPr>
              <w:t xml:space="preserve">kao naručitelj ispitivanja provodi kliničko ispitivanje za koje nije znanstveno utemeljeno očekivati da će sudjelovanje donijeti izravnu korist maloljetniku koja premašuje rizike i uključena opterećenja ili određenu korist populaciji koju predstavlja maloljetnik </w:t>
            </w:r>
            <w:r w:rsidR="008430C5" w:rsidRPr="00C61907">
              <w:rPr>
                <w:rFonts w:ascii="inherit" w:eastAsia="Times New Roman" w:hAnsi="inherit" w:cs="Times New Roman"/>
                <w:color w:val="000000"/>
                <w:sz w:val="24"/>
                <w:szCs w:val="24"/>
                <w:lang w:eastAsia="hr-HR"/>
              </w:rPr>
              <w:t xml:space="preserve">te da će </w:t>
            </w:r>
            <w:r w:rsidR="006F3D3A" w:rsidRPr="00C61907">
              <w:rPr>
                <w:rFonts w:ascii="inherit" w:eastAsia="Times New Roman" w:hAnsi="inherit" w:cs="Times New Roman"/>
                <w:color w:val="000000"/>
                <w:sz w:val="24"/>
                <w:szCs w:val="24"/>
                <w:lang w:eastAsia="hr-HR"/>
              </w:rPr>
              <w:t xml:space="preserve">takvo ispitivanje </w:t>
            </w:r>
            <w:r w:rsidR="008430C5" w:rsidRPr="00C61907">
              <w:rPr>
                <w:rFonts w:ascii="inherit" w:eastAsia="Times New Roman" w:hAnsi="inherit" w:cs="Times New Roman"/>
                <w:color w:val="000000"/>
                <w:sz w:val="24"/>
                <w:szCs w:val="24"/>
                <w:lang w:eastAsia="hr-HR"/>
              </w:rPr>
              <w:t xml:space="preserve">izazvati samo minimalne rizike i minimalno opterećenje za maloljetnika </w:t>
            </w:r>
            <w:r w:rsidR="006F3D3A" w:rsidRPr="00C61907">
              <w:rPr>
                <w:rFonts w:ascii="inherit" w:eastAsia="Times New Roman" w:hAnsi="inherit" w:cs="Times New Roman"/>
                <w:color w:val="000000"/>
                <w:sz w:val="24"/>
                <w:szCs w:val="24"/>
                <w:lang w:eastAsia="hr-HR"/>
              </w:rPr>
              <w:t xml:space="preserve">u usporedbi sa standardnim liječenjem stanja </w:t>
            </w:r>
            <w:r w:rsidR="008430C5" w:rsidRPr="00C61907">
              <w:rPr>
                <w:rFonts w:ascii="inherit" w:eastAsia="Times New Roman" w:hAnsi="inherit" w:cs="Times New Roman"/>
                <w:color w:val="000000"/>
                <w:sz w:val="24"/>
                <w:szCs w:val="24"/>
                <w:lang w:eastAsia="hr-HR"/>
              </w:rPr>
              <w:t xml:space="preserve">maloljetnika </w:t>
            </w:r>
            <w:r w:rsidR="006F3D3A" w:rsidRPr="00C61907">
              <w:rPr>
                <w:rFonts w:ascii="inherit" w:eastAsia="Times New Roman" w:hAnsi="inherit" w:cs="Times New Roman"/>
                <w:color w:val="000000"/>
                <w:sz w:val="24"/>
                <w:szCs w:val="24"/>
                <w:lang w:eastAsia="hr-HR"/>
              </w:rPr>
              <w:t>(članak 3</w:t>
            </w:r>
            <w:r w:rsidR="008430C5" w:rsidRPr="00C61907">
              <w:rPr>
                <w:rFonts w:ascii="inherit" w:eastAsia="Times New Roman" w:hAnsi="inherit" w:cs="Times New Roman"/>
                <w:color w:val="000000"/>
                <w:sz w:val="24"/>
                <w:szCs w:val="24"/>
                <w:lang w:eastAsia="hr-HR"/>
              </w:rPr>
              <w:t>2</w:t>
            </w:r>
            <w:r w:rsidR="006F3D3A" w:rsidRPr="00C61907">
              <w:rPr>
                <w:rFonts w:ascii="inherit" w:eastAsia="Times New Roman" w:hAnsi="inherit" w:cs="Times New Roman"/>
                <w:color w:val="000000"/>
                <w:sz w:val="24"/>
                <w:szCs w:val="24"/>
                <w:lang w:eastAsia="hr-HR"/>
              </w:rPr>
              <w:t>. stavak 1., točka (g)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9133DF"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20. </w:t>
            </w:r>
            <w:r w:rsidR="009133DF" w:rsidRPr="00C61907">
              <w:rPr>
                <w:rFonts w:ascii="inherit" w:eastAsia="Times New Roman" w:hAnsi="inherit" w:cs="Times New Roman"/>
                <w:color w:val="000000"/>
                <w:sz w:val="24"/>
                <w:szCs w:val="24"/>
                <w:lang w:eastAsia="hr-HR"/>
              </w:rPr>
              <w:t xml:space="preserve">kao naručitelj ispitivanja provodi kliničko ispitivanje na trudnicama ili dojiljama koje </w:t>
            </w:r>
            <w:r w:rsidR="004F067D" w:rsidRPr="00C61907">
              <w:rPr>
                <w:rFonts w:ascii="inherit" w:eastAsia="Times New Roman" w:hAnsi="inherit" w:cs="Times New Roman"/>
                <w:color w:val="000000"/>
                <w:sz w:val="24"/>
                <w:szCs w:val="24"/>
                <w:lang w:eastAsia="hr-HR"/>
              </w:rPr>
              <w:t xml:space="preserve">nema potencijala </w:t>
            </w:r>
            <w:r w:rsidR="009133DF" w:rsidRPr="00C61907">
              <w:rPr>
                <w:rFonts w:ascii="inherit" w:eastAsia="Times New Roman" w:hAnsi="inherit" w:cs="Times New Roman"/>
                <w:color w:val="000000"/>
                <w:sz w:val="24"/>
                <w:szCs w:val="24"/>
                <w:lang w:eastAsia="hr-HR"/>
              </w:rPr>
              <w:t>izazvati izravnu korist za trudnice ili dojilje ili njihov zametak, p</w:t>
            </w:r>
            <w:r w:rsidR="004F067D" w:rsidRPr="00C61907">
              <w:rPr>
                <w:rFonts w:ascii="inherit" w:eastAsia="Times New Roman" w:hAnsi="inherit" w:cs="Times New Roman"/>
                <w:color w:val="000000"/>
                <w:sz w:val="24"/>
                <w:szCs w:val="24"/>
                <w:lang w:eastAsia="hr-HR"/>
              </w:rPr>
              <w:t xml:space="preserve">lod ili dijete nakon rođenja te koje ne </w:t>
            </w:r>
            <w:r w:rsidR="009133DF" w:rsidRPr="00C61907">
              <w:rPr>
                <w:rFonts w:ascii="inherit" w:eastAsia="Times New Roman" w:hAnsi="inherit" w:cs="Times New Roman"/>
                <w:color w:val="000000"/>
                <w:sz w:val="24"/>
                <w:szCs w:val="24"/>
                <w:lang w:eastAsia="hr-HR"/>
              </w:rPr>
              <w:t>premašuje rizike i uključena opterećenja  (članak 3</w:t>
            </w:r>
            <w:r w:rsidR="004F067D" w:rsidRPr="00C61907">
              <w:rPr>
                <w:rFonts w:ascii="inherit" w:eastAsia="Times New Roman" w:hAnsi="inherit" w:cs="Times New Roman"/>
                <w:color w:val="000000"/>
                <w:sz w:val="24"/>
                <w:szCs w:val="24"/>
                <w:lang w:eastAsia="hr-HR"/>
              </w:rPr>
              <w:t xml:space="preserve">3. </w:t>
            </w:r>
            <w:r w:rsidR="009133DF" w:rsidRPr="00C61907">
              <w:rPr>
                <w:rFonts w:ascii="inherit" w:eastAsia="Times New Roman" w:hAnsi="inherit" w:cs="Times New Roman"/>
                <w:color w:val="000000"/>
                <w:sz w:val="24"/>
                <w:szCs w:val="24"/>
                <w:lang w:eastAsia="hr-HR"/>
              </w:rPr>
              <w:t>točka (a)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C625F7"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lastRenderedPageBreak/>
              <w:t xml:space="preserve">21. </w:t>
            </w:r>
            <w:r w:rsidR="004F067D" w:rsidRPr="00C61907">
              <w:rPr>
                <w:rFonts w:ascii="inherit" w:eastAsia="Times New Roman" w:hAnsi="inherit" w:cs="Times New Roman"/>
                <w:color w:val="000000"/>
                <w:sz w:val="24"/>
                <w:szCs w:val="24"/>
                <w:lang w:eastAsia="hr-HR"/>
              </w:rPr>
              <w:t>kao naručitelj ispitivanja provodi kliničko ispitivanje na trudnicama ili dojiljama koje nema</w:t>
            </w:r>
            <w:r w:rsidR="004F067D">
              <w:t xml:space="preserve"> </w:t>
            </w:r>
            <w:r w:rsidR="004F067D" w:rsidRPr="00C61907">
              <w:rPr>
                <w:rFonts w:ascii="inherit" w:eastAsia="Times New Roman" w:hAnsi="inherit" w:cs="Times New Roman"/>
                <w:color w:val="000000"/>
                <w:sz w:val="24"/>
                <w:szCs w:val="24"/>
                <w:lang w:eastAsia="hr-HR"/>
              </w:rPr>
              <w:t>izravne koristi za trudnice ili dojilje, njihov zametak, plod ili dijete nakon rođenja</w:t>
            </w:r>
            <w:r w:rsidR="0058341E">
              <w:rPr>
                <w:rFonts w:ascii="inherit" w:eastAsia="Times New Roman" w:hAnsi="inherit" w:cs="Times New Roman"/>
                <w:color w:val="000000"/>
                <w:sz w:val="24"/>
                <w:szCs w:val="24"/>
                <w:lang w:eastAsia="hr-HR"/>
              </w:rPr>
              <w:t>,</w:t>
            </w:r>
            <w:r w:rsidR="004F067D" w:rsidRPr="00C61907">
              <w:rPr>
                <w:rFonts w:ascii="inherit" w:eastAsia="Times New Roman" w:hAnsi="inherit" w:cs="Times New Roman"/>
                <w:color w:val="000000"/>
                <w:sz w:val="24"/>
                <w:szCs w:val="24"/>
                <w:lang w:eastAsia="hr-HR"/>
              </w:rPr>
              <w:t xml:space="preserve"> </w:t>
            </w:r>
            <w:r w:rsidR="00C625F7" w:rsidRPr="00C61907">
              <w:rPr>
                <w:rFonts w:ascii="inherit" w:eastAsia="Times New Roman" w:hAnsi="inherit" w:cs="Times New Roman"/>
                <w:color w:val="000000"/>
                <w:sz w:val="24"/>
                <w:szCs w:val="24"/>
                <w:lang w:eastAsia="hr-HR"/>
              </w:rPr>
              <w:t>a može se provesti kliničko ispitivanje usporedive učinkovitosti na ženama koje nisu trudne ili koje ne doje, ili kliničko ispitivanje ne doprinosi postizanju rezultata koji će donijeti korist trudnicama ili dojiljama ili drugim ženama u pogledu reprodukcije ili drugim zamecima, plodovima ili djeci, ili ne predstavlja minimalni rizik ili opterećenje za trudnicu ili dojilju i njezin zametak, plod ili dijete nakon rođenja (članak 33. točka (b)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A4357B"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22. </w:t>
            </w:r>
            <w:r w:rsidR="00C625F7" w:rsidRPr="00C61907">
              <w:rPr>
                <w:rFonts w:ascii="inherit" w:eastAsia="Times New Roman" w:hAnsi="inherit" w:cs="Times New Roman"/>
                <w:color w:val="000000"/>
                <w:sz w:val="24"/>
                <w:szCs w:val="24"/>
                <w:lang w:eastAsia="hr-HR"/>
              </w:rPr>
              <w:t xml:space="preserve">kao naručitelj ispitivanja provodi </w:t>
            </w:r>
            <w:r w:rsidR="00A4357B" w:rsidRPr="00C61907">
              <w:rPr>
                <w:rFonts w:ascii="inherit" w:eastAsia="Times New Roman" w:hAnsi="inherit" w:cs="Times New Roman"/>
                <w:color w:val="000000"/>
                <w:sz w:val="24"/>
                <w:szCs w:val="24"/>
                <w:lang w:eastAsia="hr-HR"/>
              </w:rPr>
              <w:t xml:space="preserve">istraživanje </w:t>
            </w:r>
            <w:r w:rsidR="00C625F7" w:rsidRPr="00C61907">
              <w:rPr>
                <w:rFonts w:ascii="inherit" w:eastAsia="Times New Roman" w:hAnsi="inherit" w:cs="Times New Roman"/>
                <w:color w:val="000000"/>
                <w:sz w:val="24"/>
                <w:szCs w:val="24"/>
                <w:lang w:eastAsia="hr-HR"/>
              </w:rPr>
              <w:t>na dojiljama</w:t>
            </w:r>
            <w:r w:rsidR="00A4357B" w:rsidRPr="00C61907">
              <w:rPr>
                <w:rFonts w:ascii="inherit" w:eastAsia="Times New Roman" w:hAnsi="inherit" w:cs="Times New Roman"/>
                <w:color w:val="000000"/>
                <w:sz w:val="24"/>
                <w:szCs w:val="24"/>
                <w:lang w:eastAsia="hr-HR"/>
              </w:rPr>
              <w:t>, a da  pri tom ne vodi posebnu brigu kako bi se izbjegli svaki negativni utjecaj na zdravlje djeteta (članak 33. točka (c)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A4357B"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23. </w:t>
            </w:r>
            <w:r w:rsidR="00A4357B" w:rsidRPr="00C61907">
              <w:rPr>
                <w:rFonts w:ascii="inherit" w:eastAsia="Times New Roman" w:hAnsi="inherit" w:cs="Times New Roman"/>
                <w:color w:val="000000"/>
                <w:sz w:val="24"/>
                <w:szCs w:val="24"/>
                <w:lang w:eastAsia="hr-HR"/>
              </w:rPr>
              <w:t xml:space="preserve">kao naručitelj ispitivanja </w:t>
            </w:r>
            <w:r w:rsidR="00BC186A">
              <w:rPr>
                <w:rFonts w:ascii="inherit" w:eastAsia="Times New Roman" w:hAnsi="inherit" w:cs="Times New Roman"/>
                <w:color w:val="000000"/>
                <w:sz w:val="24"/>
                <w:szCs w:val="24"/>
                <w:lang w:eastAsia="hr-HR"/>
              </w:rPr>
              <w:t>trudnicama ili dojiljama koje sudjeluju u kliničkom ispitivanju u svojstvu i</w:t>
            </w:r>
            <w:r w:rsidR="00A4357B" w:rsidRPr="00C61907">
              <w:rPr>
                <w:rFonts w:ascii="inherit" w:eastAsia="Times New Roman" w:hAnsi="inherit" w:cs="Times New Roman"/>
                <w:color w:val="000000"/>
                <w:sz w:val="24"/>
                <w:szCs w:val="24"/>
                <w:lang w:eastAsia="hr-HR"/>
              </w:rPr>
              <w:t>spitanik</w:t>
            </w:r>
            <w:r w:rsidR="00BC186A">
              <w:rPr>
                <w:rFonts w:ascii="inherit" w:eastAsia="Times New Roman" w:hAnsi="inherit" w:cs="Times New Roman"/>
                <w:color w:val="000000"/>
                <w:sz w:val="24"/>
                <w:szCs w:val="24"/>
                <w:lang w:eastAsia="hr-HR"/>
              </w:rPr>
              <w:t>a</w:t>
            </w:r>
            <w:r w:rsidR="00A4357B" w:rsidRPr="00C61907">
              <w:rPr>
                <w:rFonts w:ascii="inherit" w:eastAsia="Times New Roman" w:hAnsi="inherit" w:cs="Times New Roman"/>
                <w:color w:val="000000"/>
                <w:sz w:val="24"/>
                <w:szCs w:val="24"/>
                <w:lang w:eastAsia="hr-HR"/>
              </w:rPr>
              <w:t xml:space="preserve"> daje bilo kakve financijske poticaje, osim naknade za troškove i gubitak zarade koji je izravno povezan sa sudjelovanjem u kliničkom ispitivanju (članak 33. točka (d)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F919C3" w:rsidRPr="00C61907" w:rsidRDefault="00C61907"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24. </w:t>
            </w:r>
            <w:r w:rsidR="00F919C3" w:rsidRPr="00C61907">
              <w:rPr>
                <w:rFonts w:ascii="inherit" w:eastAsia="Times New Roman" w:hAnsi="inherit" w:cs="Times New Roman"/>
                <w:color w:val="000000"/>
                <w:sz w:val="24"/>
                <w:szCs w:val="24"/>
                <w:lang w:eastAsia="hr-HR"/>
              </w:rPr>
              <w:t xml:space="preserve">kao naručitelj ispitivanja provodi kliničko ispitivanje nad osobama iz članka </w:t>
            </w:r>
            <w:r w:rsidR="006A36BC" w:rsidRPr="00C61907">
              <w:rPr>
                <w:rFonts w:ascii="inherit" w:eastAsia="Times New Roman" w:hAnsi="inherit" w:cs="Times New Roman"/>
                <w:sz w:val="24"/>
                <w:szCs w:val="24"/>
                <w:lang w:eastAsia="hr-HR"/>
              </w:rPr>
              <w:t>13</w:t>
            </w:r>
            <w:r w:rsidR="00F919C3" w:rsidRPr="00C61907">
              <w:rPr>
                <w:rFonts w:ascii="inherit" w:eastAsia="Times New Roman" w:hAnsi="inherit" w:cs="Times New Roman"/>
                <w:sz w:val="24"/>
                <w:szCs w:val="24"/>
                <w:lang w:eastAsia="hr-HR"/>
              </w:rPr>
              <w:t>.</w:t>
            </w:r>
            <w:r w:rsidR="00F919C3" w:rsidRPr="00C61907">
              <w:rPr>
                <w:rFonts w:ascii="inherit" w:eastAsia="Times New Roman" w:hAnsi="inherit" w:cs="Times New Roman"/>
                <w:color w:val="000000"/>
                <w:sz w:val="24"/>
                <w:szCs w:val="24"/>
                <w:lang w:eastAsia="hr-HR"/>
              </w:rPr>
              <w:t xml:space="preserve"> ovoga Zakona </w:t>
            </w:r>
            <w:r w:rsidR="007055D3" w:rsidRPr="00C61907">
              <w:rPr>
                <w:rFonts w:ascii="inherit" w:eastAsia="Times New Roman" w:hAnsi="inherit" w:cs="Times New Roman"/>
                <w:color w:val="000000"/>
                <w:sz w:val="24"/>
                <w:szCs w:val="24"/>
                <w:lang w:eastAsia="hr-HR"/>
              </w:rPr>
              <w:t>i članka 34.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7055D3" w:rsidRDefault="007C7B00"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25. </w:t>
            </w:r>
            <w:r w:rsidR="006A36BC" w:rsidRPr="007C7B00">
              <w:rPr>
                <w:rFonts w:ascii="inherit" w:eastAsia="Times New Roman" w:hAnsi="inherit" w:cs="Times New Roman"/>
                <w:color w:val="000000"/>
                <w:sz w:val="24"/>
                <w:szCs w:val="24"/>
                <w:lang w:eastAsia="hr-HR"/>
              </w:rPr>
              <w:t>kao naručitelj ispitivanja provodi kliničko ispitivanje</w:t>
            </w:r>
            <w:r w:rsidRPr="007C7B00">
              <w:rPr>
                <w:rFonts w:ascii="inherit" w:eastAsia="Times New Roman" w:hAnsi="inherit" w:cs="Times New Roman"/>
                <w:color w:val="000000"/>
                <w:sz w:val="24"/>
                <w:szCs w:val="24"/>
                <w:lang w:eastAsia="hr-HR"/>
              </w:rPr>
              <w:t xml:space="preserve"> bez ishođenja prethodnog informiranog pristanka i davanja prethodnih informacija o kliničkom ispitivanju u situacijama koje nisu izazvane iznenadnim po život opasnim ili drugim iznenadnim ozbiljnim medicinskim stanjem (članak 35. stavak 1. točka (a)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7C7B00" w:rsidRDefault="007C7B00"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26. </w:t>
            </w:r>
            <w:r w:rsidRPr="007C7B00">
              <w:rPr>
                <w:rFonts w:ascii="inherit" w:eastAsia="Times New Roman" w:hAnsi="inherit" w:cs="Times New Roman"/>
                <w:color w:val="000000"/>
                <w:sz w:val="24"/>
                <w:szCs w:val="24"/>
                <w:lang w:eastAsia="hr-HR"/>
              </w:rPr>
              <w:t>kao naručitelj ispitivanja</w:t>
            </w:r>
            <w:r>
              <w:t xml:space="preserve"> </w:t>
            </w:r>
            <w:r w:rsidRPr="007C7B00">
              <w:rPr>
                <w:rFonts w:ascii="inherit" w:eastAsia="Times New Roman" w:hAnsi="inherit" w:cs="Times New Roman"/>
                <w:color w:val="000000"/>
                <w:sz w:val="24"/>
                <w:szCs w:val="24"/>
                <w:lang w:eastAsia="hr-HR"/>
              </w:rPr>
              <w:t>provodi kliničko ispitivanje</w:t>
            </w:r>
            <w:r>
              <w:rPr>
                <w:rFonts w:ascii="inherit" w:eastAsia="Times New Roman" w:hAnsi="inherit" w:cs="Times New Roman"/>
                <w:color w:val="000000"/>
                <w:sz w:val="24"/>
                <w:szCs w:val="24"/>
                <w:lang w:eastAsia="hr-HR"/>
              </w:rPr>
              <w:t xml:space="preserve"> </w:t>
            </w:r>
            <w:r w:rsidR="002A6169">
              <w:rPr>
                <w:rFonts w:ascii="inherit" w:eastAsia="Times New Roman" w:hAnsi="inherit" w:cs="Times New Roman"/>
                <w:color w:val="000000"/>
                <w:sz w:val="24"/>
                <w:szCs w:val="24"/>
                <w:lang w:eastAsia="hr-HR"/>
              </w:rPr>
              <w:t xml:space="preserve">u hitnoj situaciji </w:t>
            </w:r>
            <w:r>
              <w:rPr>
                <w:rFonts w:ascii="inherit" w:eastAsia="Times New Roman" w:hAnsi="inherit" w:cs="Times New Roman"/>
                <w:color w:val="000000"/>
                <w:sz w:val="24"/>
                <w:szCs w:val="24"/>
                <w:lang w:eastAsia="hr-HR"/>
              </w:rPr>
              <w:t xml:space="preserve">za koje nije znanstveno utemeljeno očekivati </w:t>
            </w:r>
            <w:r w:rsidRPr="007C7B00">
              <w:rPr>
                <w:rFonts w:ascii="inherit" w:eastAsia="Times New Roman" w:hAnsi="inherit" w:cs="Times New Roman"/>
                <w:color w:val="000000"/>
                <w:sz w:val="24"/>
                <w:szCs w:val="24"/>
                <w:lang w:eastAsia="hr-HR"/>
              </w:rPr>
              <w:t>da će sudjelovanje ispitanika u kliničkom ispitivanju imati potencijala za izazivanje izravne klinički relevantne koristi za ispitanika što će rezultirati mjerljivim zdravstvenim poboljšanjem i ublažiti patnju i/ili poboljšati zdravlje ispitanika ili dijagnozu njihova stanja</w:t>
            </w:r>
            <w:r>
              <w:rPr>
                <w:rFonts w:ascii="inherit" w:eastAsia="Times New Roman" w:hAnsi="inherit" w:cs="Times New Roman"/>
                <w:color w:val="000000"/>
                <w:sz w:val="24"/>
                <w:szCs w:val="24"/>
                <w:lang w:eastAsia="hr-HR"/>
              </w:rPr>
              <w:t xml:space="preserve"> (članak 35. stavak 1. točka (b</w:t>
            </w:r>
            <w:r w:rsidRPr="007C7B00">
              <w:rPr>
                <w:rFonts w:ascii="inherit" w:eastAsia="Times New Roman" w:hAnsi="inherit" w:cs="Times New Roman"/>
                <w:color w:val="000000"/>
                <w:sz w:val="24"/>
                <w:szCs w:val="24"/>
                <w:lang w:eastAsia="hr-HR"/>
              </w:rPr>
              <w:t>)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E3096A" w:rsidRDefault="00E3096A"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27. </w:t>
            </w:r>
            <w:r w:rsidRPr="00E3096A">
              <w:rPr>
                <w:rFonts w:ascii="inherit" w:eastAsia="Times New Roman" w:hAnsi="inherit" w:cs="Times New Roman"/>
                <w:color w:val="000000"/>
                <w:sz w:val="24"/>
                <w:szCs w:val="24"/>
                <w:lang w:eastAsia="hr-HR"/>
              </w:rPr>
              <w:t xml:space="preserve">kao naručitelj ispitivanja provodi kliničko </w:t>
            </w:r>
            <w:r w:rsidRPr="00E3096A">
              <w:rPr>
                <w:rFonts w:ascii="Times New Roman" w:eastAsia="Times New Roman" w:hAnsi="Times New Roman" w:cs="Times New Roman"/>
                <w:color w:val="000000"/>
                <w:sz w:val="24"/>
                <w:szCs w:val="24"/>
                <w:lang w:eastAsia="hr-HR"/>
              </w:rPr>
              <w:t>ispitivanje</w:t>
            </w:r>
            <w:r w:rsidRPr="00E3096A">
              <w:rPr>
                <w:rFonts w:ascii="Times New Roman" w:hAnsi="Times New Roman" w:cs="Times New Roman"/>
                <w:sz w:val="24"/>
                <w:szCs w:val="24"/>
              </w:rPr>
              <w:t xml:space="preserve"> </w:t>
            </w:r>
            <w:r w:rsidR="002A6169" w:rsidRPr="002A6169">
              <w:rPr>
                <w:rFonts w:ascii="Times New Roman" w:hAnsi="Times New Roman" w:cs="Times New Roman"/>
                <w:sz w:val="24"/>
                <w:szCs w:val="24"/>
              </w:rPr>
              <w:t>u hitnoj situaciji</w:t>
            </w:r>
            <w:r w:rsidR="002A6169">
              <w:rPr>
                <w:rFonts w:ascii="Times New Roman" w:hAnsi="Times New Roman" w:cs="Times New Roman"/>
                <w:sz w:val="24"/>
                <w:szCs w:val="24"/>
              </w:rPr>
              <w:t xml:space="preserve"> </w:t>
            </w:r>
            <w:r w:rsidR="002A6169" w:rsidRPr="00CC5B53">
              <w:rPr>
                <w:rFonts w:ascii="Times New Roman" w:hAnsi="Times New Roman" w:cs="Times New Roman"/>
                <w:sz w:val="24"/>
                <w:szCs w:val="24"/>
              </w:rPr>
              <w:t xml:space="preserve">bez ishođenja informiranog pristanka, </w:t>
            </w:r>
            <w:r w:rsidRPr="00CC5B53">
              <w:rPr>
                <w:rFonts w:ascii="Times New Roman" w:hAnsi="Times New Roman" w:cs="Times New Roman"/>
                <w:sz w:val="24"/>
                <w:szCs w:val="24"/>
              </w:rPr>
              <w:t xml:space="preserve">a </w:t>
            </w:r>
            <w:r w:rsidRPr="00CC5B53">
              <w:rPr>
                <w:rFonts w:ascii="inherit" w:eastAsia="Times New Roman" w:hAnsi="inherit" w:cs="Times New Roman"/>
                <w:color w:val="000000"/>
                <w:sz w:val="24"/>
                <w:szCs w:val="24"/>
                <w:lang w:eastAsia="hr-HR"/>
              </w:rPr>
              <w:t>moguće</w:t>
            </w:r>
            <w:r w:rsidR="002A6169" w:rsidRPr="00CC5B53">
              <w:rPr>
                <w:rFonts w:ascii="inherit" w:eastAsia="Times New Roman" w:hAnsi="inherit" w:cs="Times New Roman"/>
                <w:color w:val="000000"/>
                <w:sz w:val="24"/>
                <w:szCs w:val="24"/>
                <w:lang w:eastAsia="hr-HR"/>
              </w:rPr>
              <w:t xml:space="preserve"> je</w:t>
            </w:r>
            <w:r w:rsidRPr="00CC5B53">
              <w:rPr>
                <w:rFonts w:ascii="inherit" w:eastAsia="Times New Roman" w:hAnsi="inherit" w:cs="Times New Roman"/>
                <w:color w:val="000000"/>
                <w:sz w:val="24"/>
                <w:szCs w:val="24"/>
                <w:lang w:eastAsia="hr-HR"/>
              </w:rPr>
              <w:t xml:space="preserve"> u okviru terapijskog prozora opskrbiti svim informacijama i dobiti prethodni informirani pristanak od ispitanikova zakonito imenovanog zastupnika</w:t>
            </w:r>
            <w:r>
              <w:rPr>
                <w:rFonts w:ascii="inherit" w:eastAsia="Times New Roman" w:hAnsi="inherit" w:cs="Times New Roman"/>
                <w:color w:val="000000"/>
                <w:sz w:val="24"/>
                <w:szCs w:val="24"/>
                <w:lang w:eastAsia="hr-HR"/>
              </w:rPr>
              <w:t xml:space="preserve"> </w:t>
            </w:r>
            <w:r w:rsidRPr="00E3096A">
              <w:rPr>
                <w:rFonts w:ascii="inherit" w:eastAsia="Times New Roman" w:hAnsi="inherit" w:cs="Times New Roman"/>
                <w:color w:val="000000"/>
                <w:sz w:val="24"/>
                <w:szCs w:val="24"/>
                <w:lang w:eastAsia="hr-HR"/>
              </w:rPr>
              <w:t>(članak 35. stavak 1. točka (</w:t>
            </w:r>
            <w:r>
              <w:rPr>
                <w:rFonts w:ascii="inherit" w:eastAsia="Times New Roman" w:hAnsi="inherit" w:cs="Times New Roman"/>
                <w:color w:val="000000"/>
                <w:sz w:val="24"/>
                <w:szCs w:val="24"/>
                <w:lang w:eastAsia="hr-HR"/>
              </w:rPr>
              <w:t>c</w:t>
            </w:r>
            <w:r w:rsidRPr="00E3096A">
              <w:rPr>
                <w:rFonts w:ascii="inherit" w:eastAsia="Times New Roman" w:hAnsi="inherit" w:cs="Times New Roman"/>
                <w:color w:val="000000"/>
                <w:sz w:val="24"/>
                <w:szCs w:val="24"/>
                <w:lang w:eastAsia="hr-HR"/>
              </w:rPr>
              <w:t>)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2A6169" w:rsidRPr="00CC5B53" w:rsidRDefault="002A6169" w:rsidP="00D1116A">
            <w:pPr>
              <w:spacing w:after="0" w:line="240" w:lineRule="auto"/>
              <w:jc w:val="both"/>
              <w:rPr>
                <w:rFonts w:ascii="Times New Roman" w:eastAsia="Times New Roman" w:hAnsi="Times New Roman" w:cs="Times New Roman"/>
                <w:color w:val="000000"/>
                <w:sz w:val="24"/>
                <w:szCs w:val="24"/>
                <w:lang w:eastAsia="hr-HR"/>
              </w:rPr>
            </w:pPr>
            <w:r>
              <w:rPr>
                <w:rFonts w:ascii="inherit" w:eastAsia="Times New Roman" w:hAnsi="inherit" w:cs="Times New Roman"/>
                <w:color w:val="000000"/>
                <w:sz w:val="24"/>
                <w:szCs w:val="24"/>
                <w:lang w:eastAsia="hr-HR"/>
              </w:rPr>
              <w:t xml:space="preserve">28. </w:t>
            </w:r>
            <w:r w:rsidR="00CC5B53" w:rsidRPr="00CC5B53">
              <w:rPr>
                <w:rFonts w:ascii="Times New Roman" w:eastAsia="Times New Roman" w:hAnsi="Times New Roman" w:cs="Times New Roman"/>
                <w:color w:val="000000"/>
                <w:sz w:val="24"/>
                <w:szCs w:val="24"/>
                <w:lang w:eastAsia="hr-HR"/>
              </w:rPr>
              <w:t>kao naručitelj ispitivanja provodi kliničko ispitivanje</w:t>
            </w:r>
            <w:r w:rsidR="00CC5B53">
              <w:t xml:space="preserve"> </w:t>
            </w:r>
            <w:r w:rsidR="00CC5B53" w:rsidRPr="00CC5B53">
              <w:rPr>
                <w:rFonts w:ascii="Times New Roman" w:eastAsia="Times New Roman" w:hAnsi="Times New Roman" w:cs="Times New Roman"/>
                <w:color w:val="000000"/>
                <w:sz w:val="24"/>
                <w:szCs w:val="24"/>
                <w:lang w:eastAsia="hr-HR"/>
              </w:rPr>
              <w:t>u hitnoj situaciji</w:t>
            </w:r>
            <w:r w:rsidR="00CD3EE1">
              <w:rPr>
                <w:rFonts w:ascii="Times New Roman" w:eastAsia="Times New Roman" w:hAnsi="Times New Roman" w:cs="Times New Roman"/>
                <w:color w:val="000000"/>
                <w:sz w:val="24"/>
                <w:szCs w:val="24"/>
                <w:lang w:eastAsia="hr-HR"/>
              </w:rPr>
              <w:t>,</w:t>
            </w:r>
            <w:r w:rsidR="00CC5B53">
              <w:rPr>
                <w:rFonts w:ascii="Times New Roman" w:eastAsia="Times New Roman" w:hAnsi="Times New Roman" w:cs="Times New Roman"/>
                <w:color w:val="000000"/>
                <w:sz w:val="24"/>
                <w:szCs w:val="24"/>
                <w:lang w:eastAsia="hr-HR"/>
              </w:rPr>
              <w:t xml:space="preserve"> a da se kliničko ispitivanje </w:t>
            </w:r>
            <w:r w:rsidR="00CC5B53" w:rsidRPr="00CC5B53">
              <w:rPr>
                <w:rFonts w:ascii="Times New Roman" w:hAnsi="Times New Roman" w:cs="Times New Roman"/>
                <w:sz w:val="24"/>
                <w:szCs w:val="24"/>
              </w:rPr>
              <w:t>izravno ne odnosi na medicinsko stanje ispitanika</w:t>
            </w:r>
            <w:r w:rsidR="002614C1">
              <w:rPr>
                <w:rFonts w:ascii="Times New Roman" w:hAnsi="Times New Roman" w:cs="Times New Roman"/>
                <w:sz w:val="24"/>
                <w:szCs w:val="24"/>
              </w:rPr>
              <w:t>,</w:t>
            </w:r>
            <w:r w:rsidR="00CC5B53" w:rsidRPr="00CC5B53">
              <w:rPr>
                <w:rFonts w:ascii="Times New Roman" w:hAnsi="Times New Roman" w:cs="Times New Roman"/>
                <w:sz w:val="24"/>
                <w:szCs w:val="24"/>
              </w:rPr>
              <w:t xml:space="preserve"> z</w:t>
            </w:r>
            <w:r w:rsidR="00CC5B53" w:rsidRPr="00CC5B53">
              <w:rPr>
                <w:rFonts w:ascii="Times New Roman" w:eastAsia="Times New Roman" w:hAnsi="Times New Roman" w:cs="Times New Roman"/>
                <w:color w:val="000000"/>
                <w:sz w:val="24"/>
                <w:szCs w:val="24"/>
                <w:lang w:eastAsia="hr-HR"/>
              </w:rPr>
              <w:t>bog čega u okviru terapijskog prozora nije moguće dobiti prethodni informirani pristanak od ispitanika ili njegova zakonito imenovanog zastupnika te opskrbiti dodatnim informacijama</w:t>
            </w:r>
            <w:r w:rsidR="002614C1">
              <w:rPr>
                <w:rFonts w:ascii="Times New Roman" w:eastAsia="Times New Roman" w:hAnsi="Times New Roman" w:cs="Times New Roman"/>
                <w:color w:val="000000"/>
                <w:sz w:val="24"/>
                <w:szCs w:val="24"/>
                <w:lang w:eastAsia="hr-HR"/>
              </w:rPr>
              <w:t xml:space="preserve">, odnosno kliničko ispitivanje  po svojoj prirodi nije kliničko ispitivanje u hitnoj situaciji </w:t>
            </w:r>
            <w:r w:rsidR="00CC5B53" w:rsidRPr="00CC5B53">
              <w:rPr>
                <w:rFonts w:ascii="Times New Roman" w:eastAsia="Times New Roman" w:hAnsi="Times New Roman" w:cs="Times New Roman"/>
                <w:color w:val="000000"/>
                <w:sz w:val="24"/>
                <w:szCs w:val="24"/>
                <w:lang w:eastAsia="hr-HR"/>
              </w:rPr>
              <w:t>(članak 35. stavak 1. točka (e) Uredbe)</w:t>
            </w:r>
          </w:p>
          <w:p w:rsidR="0058341E" w:rsidRDefault="0058341E" w:rsidP="00D1116A">
            <w:pPr>
              <w:spacing w:after="0" w:line="240" w:lineRule="auto"/>
              <w:jc w:val="both"/>
              <w:rPr>
                <w:rFonts w:ascii="inherit" w:eastAsia="Times New Roman" w:hAnsi="inherit" w:cs="Times New Roman"/>
                <w:color w:val="000000"/>
                <w:sz w:val="24"/>
                <w:szCs w:val="24"/>
                <w:lang w:eastAsia="hr-HR"/>
              </w:rPr>
            </w:pPr>
          </w:p>
          <w:p w:rsidR="00C00796" w:rsidRPr="007C7B00" w:rsidRDefault="00661BA5"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29. </w:t>
            </w:r>
            <w:r w:rsidRPr="00661BA5">
              <w:rPr>
                <w:rFonts w:ascii="inherit" w:eastAsia="Times New Roman" w:hAnsi="inherit" w:cs="Times New Roman"/>
                <w:color w:val="000000"/>
                <w:sz w:val="24"/>
                <w:szCs w:val="24"/>
                <w:lang w:eastAsia="hr-HR"/>
              </w:rPr>
              <w:t>kao naručitelj ispitivanja provodi kliničko ispitivanje u hitnoj situaciji</w:t>
            </w:r>
            <w:r>
              <w:rPr>
                <w:rFonts w:ascii="inherit" w:eastAsia="Times New Roman" w:hAnsi="inherit" w:cs="Times New Roman"/>
                <w:color w:val="000000"/>
                <w:sz w:val="24"/>
                <w:szCs w:val="24"/>
                <w:lang w:eastAsia="hr-HR"/>
              </w:rPr>
              <w:t xml:space="preserve"> koje ne </w:t>
            </w:r>
            <w:r w:rsidRPr="00661BA5">
              <w:rPr>
                <w:rFonts w:ascii="inherit" w:eastAsia="Times New Roman" w:hAnsi="inherit" w:cs="Times New Roman"/>
                <w:color w:val="000000"/>
                <w:sz w:val="24"/>
                <w:szCs w:val="24"/>
                <w:lang w:eastAsia="hr-HR"/>
              </w:rPr>
              <w:t>predstavlja minimalni rizik ili minimalno opterećenje za ispitanika u usporedbi sa standardnim liječenjem stanja ispitanika</w:t>
            </w:r>
            <w:r>
              <w:rPr>
                <w:rFonts w:ascii="inherit" w:eastAsia="Times New Roman" w:hAnsi="inherit" w:cs="Times New Roman"/>
                <w:color w:val="000000"/>
                <w:sz w:val="24"/>
                <w:szCs w:val="24"/>
                <w:lang w:eastAsia="hr-HR"/>
              </w:rPr>
              <w:t xml:space="preserve"> </w:t>
            </w:r>
            <w:r w:rsidRPr="00661BA5">
              <w:rPr>
                <w:rFonts w:ascii="inherit" w:eastAsia="Times New Roman" w:hAnsi="inherit" w:cs="Times New Roman"/>
                <w:color w:val="000000"/>
                <w:sz w:val="24"/>
                <w:szCs w:val="24"/>
                <w:lang w:eastAsia="hr-HR"/>
              </w:rPr>
              <w:t>(članak 35. stav</w:t>
            </w:r>
            <w:r>
              <w:rPr>
                <w:rFonts w:ascii="inherit" w:eastAsia="Times New Roman" w:hAnsi="inherit" w:cs="Times New Roman"/>
                <w:color w:val="000000"/>
                <w:sz w:val="24"/>
                <w:szCs w:val="24"/>
                <w:lang w:eastAsia="hr-HR"/>
              </w:rPr>
              <w:t>ak 1. točka (f</w:t>
            </w:r>
            <w:r w:rsidRPr="00661BA5">
              <w:rPr>
                <w:rFonts w:ascii="inherit" w:eastAsia="Times New Roman" w:hAnsi="inherit" w:cs="Times New Roman"/>
                <w:color w:val="000000"/>
                <w:sz w:val="24"/>
                <w:szCs w:val="24"/>
                <w:lang w:eastAsia="hr-HR"/>
              </w:rPr>
              <w:t>) Uredbe</w:t>
            </w:r>
            <w:r>
              <w:rPr>
                <w:rFonts w:ascii="inherit" w:eastAsia="Times New Roman" w:hAnsi="inherit" w:cs="Times New Roman"/>
                <w:color w:val="000000"/>
                <w:sz w:val="24"/>
                <w:szCs w:val="24"/>
                <w:lang w:eastAsia="hr-HR"/>
              </w:rPr>
              <w:t>)</w:t>
            </w:r>
          </w:p>
          <w:p w:rsidR="0058341E" w:rsidRDefault="0058341E" w:rsidP="00D1116A">
            <w:pPr>
              <w:spacing w:after="0" w:line="240" w:lineRule="auto"/>
              <w:jc w:val="both"/>
              <w:rPr>
                <w:rFonts w:ascii="Times New Roman" w:hAnsi="Times New Roman" w:cs="Times New Roman"/>
                <w:sz w:val="24"/>
                <w:szCs w:val="24"/>
                <w:lang w:eastAsia="hr-HR"/>
              </w:rPr>
            </w:pPr>
          </w:p>
          <w:p w:rsidR="00882F2B" w:rsidRDefault="00661BA5"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30</w:t>
            </w:r>
            <w:r w:rsidR="00882F2B">
              <w:rPr>
                <w:rFonts w:ascii="Times New Roman" w:hAnsi="Times New Roman" w:cs="Times New Roman"/>
                <w:sz w:val="24"/>
                <w:szCs w:val="24"/>
                <w:lang w:eastAsia="hr-HR"/>
              </w:rPr>
              <w:t xml:space="preserve">. </w:t>
            </w:r>
            <w:r w:rsidR="00AD7C9B">
              <w:rPr>
                <w:rFonts w:ascii="Times New Roman" w:hAnsi="Times New Roman" w:cs="Times New Roman"/>
                <w:sz w:val="24"/>
                <w:szCs w:val="24"/>
                <w:lang w:eastAsia="hr-HR"/>
              </w:rPr>
              <w:t xml:space="preserve">kao naručitelj kliničkog ispitivanja </w:t>
            </w:r>
            <w:r w:rsidR="00AD7C9B" w:rsidRPr="00AD7C9B">
              <w:rPr>
                <w:rFonts w:ascii="Times New Roman" w:hAnsi="Times New Roman" w:cs="Times New Roman"/>
                <w:sz w:val="24"/>
                <w:szCs w:val="24"/>
                <w:lang w:eastAsia="hr-HR"/>
              </w:rPr>
              <w:t>ne provodi kliničko ispitivanje u skladu s odobrenim planom kliničkog ispitivanja i načelima dobre kliničk</w:t>
            </w:r>
            <w:r w:rsidR="00AD7C9B">
              <w:rPr>
                <w:rFonts w:ascii="Times New Roman" w:hAnsi="Times New Roman" w:cs="Times New Roman"/>
                <w:sz w:val="24"/>
                <w:szCs w:val="24"/>
                <w:lang w:eastAsia="hr-HR"/>
              </w:rPr>
              <w:t>e prakse poštu</w:t>
            </w:r>
            <w:r w:rsidR="00AD7C9B" w:rsidRPr="00AD7C9B">
              <w:rPr>
                <w:rFonts w:ascii="Times New Roman" w:hAnsi="Times New Roman" w:cs="Times New Roman"/>
                <w:sz w:val="24"/>
                <w:szCs w:val="24"/>
                <w:lang w:eastAsia="hr-HR"/>
              </w:rPr>
              <w:t>jući standarde za kvalitetu i ICH-ove smjernice za dobru kliničku praksu (članak 47. Uredbe)</w:t>
            </w:r>
          </w:p>
          <w:p w:rsidR="0058341E" w:rsidRDefault="0058341E" w:rsidP="00D1116A">
            <w:pPr>
              <w:spacing w:after="0" w:line="240" w:lineRule="auto"/>
              <w:jc w:val="both"/>
              <w:rPr>
                <w:rFonts w:ascii="Times New Roman" w:hAnsi="Times New Roman" w:cs="Times New Roman"/>
                <w:sz w:val="24"/>
                <w:szCs w:val="24"/>
                <w:lang w:eastAsia="hr-HR"/>
              </w:rPr>
            </w:pPr>
          </w:p>
          <w:p w:rsidR="00097174" w:rsidRDefault="00661BA5"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31</w:t>
            </w:r>
            <w:r w:rsidR="00097174" w:rsidRPr="00097174">
              <w:rPr>
                <w:rFonts w:ascii="Times New Roman" w:hAnsi="Times New Roman" w:cs="Times New Roman"/>
                <w:sz w:val="24"/>
                <w:szCs w:val="24"/>
                <w:lang w:eastAsia="hr-HR"/>
              </w:rPr>
              <w:t xml:space="preserve">. kao naručitelj ispitivanja ne obavijesti </w:t>
            </w:r>
            <w:r w:rsidR="00B62764">
              <w:rPr>
                <w:rFonts w:ascii="Times New Roman" w:hAnsi="Times New Roman" w:cs="Times New Roman"/>
                <w:sz w:val="24"/>
                <w:szCs w:val="24"/>
                <w:lang w:eastAsia="hr-HR"/>
              </w:rPr>
              <w:t xml:space="preserve">nadležno tijelo </w:t>
            </w:r>
            <w:r w:rsidR="00097174" w:rsidRPr="00097174">
              <w:rPr>
                <w:rFonts w:ascii="Times New Roman" w:hAnsi="Times New Roman" w:cs="Times New Roman"/>
                <w:sz w:val="24"/>
                <w:szCs w:val="24"/>
                <w:lang w:eastAsia="hr-HR"/>
              </w:rPr>
              <w:t xml:space="preserve">o ozbiljnom kršenju ove Uredbe ili inačice plana kliničkog ispitivanja, bez odgode ili najkasnije u roku sedam dana nakon spoznaje </w:t>
            </w:r>
            <w:r w:rsidR="006A36BC">
              <w:rPr>
                <w:rFonts w:ascii="Times New Roman" w:hAnsi="Times New Roman" w:cs="Times New Roman"/>
                <w:sz w:val="24"/>
                <w:szCs w:val="24"/>
                <w:lang w:eastAsia="hr-HR"/>
              </w:rPr>
              <w:t>o kršenju, putem portala EU-a (</w:t>
            </w:r>
            <w:r w:rsidR="00097174" w:rsidRPr="00097174">
              <w:rPr>
                <w:rFonts w:ascii="Times New Roman" w:hAnsi="Times New Roman" w:cs="Times New Roman"/>
                <w:sz w:val="24"/>
                <w:szCs w:val="24"/>
                <w:lang w:eastAsia="hr-HR"/>
              </w:rPr>
              <w:t>članak 52. stavak 1. Uredbe)</w:t>
            </w:r>
          </w:p>
          <w:p w:rsidR="0058341E" w:rsidRDefault="0058341E" w:rsidP="00D1116A">
            <w:pPr>
              <w:spacing w:after="0" w:line="240" w:lineRule="auto"/>
              <w:jc w:val="both"/>
              <w:rPr>
                <w:rFonts w:ascii="Times New Roman" w:hAnsi="Times New Roman" w:cs="Times New Roman"/>
                <w:sz w:val="24"/>
                <w:szCs w:val="24"/>
                <w:lang w:eastAsia="hr-HR"/>
              </w:rPr>
            </w:pPr>
          </w:p>
          <w:p w:rsidR="00097174" w:rsidRDefault="00661BA5"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32</w:t>
            </w:r>
            <w:r w:rsidR="00097174">
              <w:rPr>
                <w:rFonts w:ascii="Times New Roman" w:hAnsi="Times New Roman" w:cs="Times New Roman"/>
                <w:sz w:val="24"/>
                <w:szCs w:val="24"/>
                <w:lang w:eastAsia="hr-HR"/>
              </w:rPr>
              <w:t xml:space="preserve">. </w:t>
            </w:r>
            <w:r w:rsidR="00097174" w:rsidRPr="00097174">
              <w:rPr>
                <w:rFonts w:ascii="Times New Roman" w:hAnsi="Times New Roman" w:cs="Times New Roman"/>
                <w:sz w:val="24"/>
                <w:szCs w:val="24"/>
                <w:lang w:eastAsia="hr-HR"/>
              </w:rPr>
              <w:t xml:space="preserve">kao naručitelj ispitivanja ne obavijesti </w:t>
            </w:r>
            <w:r w:rsidR="00B62764">
              <w:rPr>
                <w:rFonts w:ascii="Times New Roman" w:hAnsi="Times New Roman" w:cs="Times New Roman"/>
                <w:sz w:val="24"/>
                <w:szCs w:val="24"/>
                <w:lang w:eastAsia="hr-HR"/>
              </w:rPr>
              <w:t xml:space="preserve">nadležno tijelo </w:t>
            </w:r>
            <w:r w:rsidR="00097174" w:rsidRPr="00097174">
              <w:rPr>
                <w:rFonts w:ascii="Times New Roman" w:hAnsi="Times New Roman" w:cs="Times New Roman"/>
                <w:sz w:val="24"/>
                <w:szCs w:val="24"/>
                <w:lang w:eastAsia="hr-HR"/>
              </w:rPr>
              <w:t>o svim neočekivanim događajima koji utječu na ravnotežu između koristi i rizika kliničkog ispitivanja</w:t>
            </w:r>
            <w:r w:rsidR="00B62764">
              <w:rPr>
                <w:rFonts w:ascii="Times New Roman" w:hAnsi="Times New Roman" w:cs="Times New Roman"/>
                <w:sz w:val="24"/>
                <w:szCs w:val="24"/>
                <w:lang w:eastAsia="hr-HR"/>
              </w:rPr>
              <w:t>, ali koji nisu sumnja na neočekivane ozbiljne nuspojave iz članka 42. Uredbe</w:t>
            </w:r>
            <w:r w:rsidR="00097174" w:rsidRPr="00097174">
              <w:rPr>
                <w:rFonts w:ascii="Times New Roman" w:hAnsi="Times New Roman" w:cs="Times New Roman"/>
                <w:sz w:val="24"/>
                <w:szCs w:val="24"/>
                <w:lang w:eastAsia="hr-HR"/>
              </w:rPr>
              <w:t>, najkasnije u roku</w:t>
            </w:r>
            <w:r w:rsidR="00B62764">
              <w:rPr>
                <w:rFonts w:ascii="Times New Roman" w:hAnsi="Times New Roman" w:cs="Times New Roman"/>
                <w:sz w:val="24"/>
                <w:szCs w:val="24"/>
                <w:lang w:eastAsia="hr-HR"/>
              </w:rPr>
              <w:t xml:space="preserve"> od</w:t>
            </w:r>
            <w:r w:rsidR="00097174" w:rsidRPr="00097174">
              <w:rPr>
                <w:rFonts w:ascii="Times New Roman" w:hAnsi="Times New Roman" w:cs="Times New Roman"/>
                <w:sz w:val="24"/>
                <w:szCs w:val="24"/>
                <w:lang w:eastAsia="hr-HR"/>
              </w:rPr>
              <w:t xml:space="preserve"> 15 dana od </w:t>
            </w:r>
            <w:r w:rsidR="00CD3EE1">
              <w:rPr>
                <w:rFonts w:ascii="Times New Roman" w:hAnsi="Times New Roman" w:cs="Times New Roman"/>
                <w:sz w:val="24"/>
                <w:szCs w:val="24"/>
                <w:lang w:eastAsia="hr-HR"/>
              </w:rPr>
              <w:t xml:space="preserve">datuma </w:t>
            </w:r>
            <w:r w:rsidR="00097174" w:rsidRPr="00097174">
              <w:rPr>
                <w:rFonts w:ascii="Times New Roman" w:hAnsi="Times New Roman" w:cs="Times New Roman"/>
                <w:sz w:val="24"/>
                <w:szCs w:val="24"/>
                <w:lang w:eastAsia="hr-HR"/>
              </w:rPr>
              <w:t>saznanja o</w:t>
            </w:r>
            <w:r w:rsidR="006A36BC">
              <w:rPr>
                <w:rFonts w:ascii="Times New Roman" w:hAnsi="Times New Roman" w:cs="Times New Roman"/>
                <w:sz w:val="24"/>
                <w:szCs w:val="24"/>
                <w:lang w:eastAsia="hr-HR"/>
              </w:rPr>
              <w:t xml:space="preserve"> događaju, putem portala EU-a (</w:t>
            </w:r>
            <w:r w:rsidR="00097174" w:rsidRPr="00097174">
              <w:rPr>
                <w:rFonts w:ascii="Times New Roman" w:hAnsi="Times New Roman" w:cs="Times New Roman"/>
                <w:sz w:val="24"/>
                <w:szCs w:val="24"/>
                <w:lang w:eastAsia="hr-HR"/>
              </w:rPr>
              <w:t>članak 53. stavak 1. Uredbe)</w:t>
            </w:r>
          </w:p>
          <w:p w:rsidR="0058341E" w:rsidRDefault="0058341E" w:rsidP="00D1116A">
            <w:pPr>
              <w:spacing w:after="0" w:line="240" w:lineRule="auto"/>
              <w:jc w:val="both"/>
              <w:rPr>
                <w:rFonts w:ascii="Times New Roman" w:hAnsi="Times New Roman" w:cs="Times New Roman"/>
                <w:sz w:val="24"/>
                <w:szCs w:val="24"/>
                <w:lang w:eastAsia="hr-HR"/>
              </w:rPr>
            </w:pPr>
          </w:p>
          <w:p w:rsidR="00255F57" w:rsidRPr="00AD7C9B" w:rsidRDefault="00661BA5" w:rsidP="003E467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33</w:t>
            </w:r>
            <w:r w:rsidR="00B62764" w:rsidRPr="00B62764">
              <w:rPr>
                <w:rFonts w:ascii="Times New Roman" w:hAnsi="Times New Roman" w:cs="Times New Roman"/>
                <w:sz w:val="24"/>
                <w:szCs w:val="24"/>
                <w:lang w:eastAsia="hr-HR"/>
              </w:rPr>
              <w:t>. kao naručitelj ispitivanja ne poduzme odgovarajuće hitne sigurnosne mjere radi zaštite ispitanika u slučaju neočekivanog događaja za koji postoji vjerojatnost da će ozbiljno utjecati na odnos koristi i rizika</w:t>
            </w:r>
            <w:r w:rsidR="003E4675">
              <w:rPr>
                <w:rFonts w:ascii="Times New Roman" w:hAnsi="Times New Roman" w:cs="Times New Roman"/>
                <w:sz w:val="24"/>
                <w:szCs w:val="24"/>
                <w:lang w:eastAsia="hr-HR"/>
              </w:rPr>
              <w:t>,</w:t>
            </w:r>
            <w:r w:rsidR="00B62764" w:rsidRPr="00B62764">
              <w:rPr>
                <w:rFonts w:ascii="Times New Roman" w:hAnsi="Times New Roman" w:cs="Times New Roman"/>
                <w:sz w:val="24"/>
                <w:szCs w:val="24"/>
                <w:lang w:eastAsia="hr-HR"/>
              </w:rPr>
              <w:t xml:space="preserve"> </w:t>
            </w:r>
            <w:r w:rsidR="00B62764">
              <w:rPr>
                <w:rFonts w:ascii="Times New Roman" w:hAnsi="Times New Roman" w:cs="Times New Roman"/>
                <w:sz w:val="24"/>
                <w:szCs w:val="24"/>
                <w:lang w:eastAsia="hr-HR"/>
              </w:rPr>
              <w:t xml:space="preserve">u roku od </w:t>
            </w:r>
            <w:r w:rsidR="003E4675">
              <w:rPr>
                <w:rFonts w:ascii="Times New Roman" w:hAnsi="Times New Roman" w:cs="Times New Roman"/>
                <w:sz w:val="24"/>
                <w:szCs w:val="24"/>
                <w:lang w:eastAsia="hr-HR"/>
              </w:rPr>
              <w:t>sedam</w:t>
            </w:r>
            <w:r w:rsidR="00B62764">
              <w:rPr>
                <w:rFonts w:ascii="Times New Roman" w:hAnsi="Times New Roman" w:cs="Times New Roman"/>
                <w:sz w:val="24"/>
                <w:szCs w:val="24"/>
                <w:lang w:eastAsia="hr-HR"/>
              </w:rPr>
              <w:t xml:space="preserve"> dana od datuma poduzimanja mjera </w:t>
            </w:r>
            <w:r w:rsidR="00B62764" w:rsidRPr="00B62764">
              <w:rPr>
                <w:rFonts w:ascii="Times New Roman" w:hAnsi="Times New Roman" w:cs="Times New Roman"/>
                <w:sz w:val="24"/>
                <w:szCs w:val="24"/>
                <w:lang w:eastAsia="hr-HR"/>
              </w:rPr>
              <w:t>(članak 54. stavak 1.</w:t>
            </w:r>
            <w:r w:rsidR="00B62764">
              <w:rPr>
                <w:rFonts w:ascii="Times New Roman" w:hAnsi="Times New Roman" w:cs="Times New Roman"/>
                <w:sz w:val="24"/>
                <w:szCs w:val="24"/>
                <w:lang w:eastAsia="hr-HR"/>
              </w:rPr>
              <w:t xml:space="preserve"> i 2.</w:t>
            </w:r>
            <w:r w:rsidR="00AD7C9B">
              <w:rPr>
                <w:rFonts w:ascii="Times New Roman" w:hAnsi="Times New Roman" w:cs="Times New Roman"/>
                <w:sz w:val="24"/>
                <w:szCs w:val="24"/>
                <w:lang w:eastAsia="hr-HR"/>
              </w:rPr>
              <w:t xml:space="preserve"> Uredbe.</w:t>
            </w:r>
          </w:p>
        </w:tc>
        <w:tc>
          <w:tcPr>
            <w:tcW w:w="11" w:type="pct"/>
            <w:hideMark/>
          </w:tcPr>
          <w:p w:rsidR="00FE18E1" w:rsidRPr="00FE18E1" w:rsidRDefault="00FE18E1" w:rsidP="00D1116A">
            <w:pPr>
              <w:spacing w:after="0" w:line="240" w:lineRule="auto"/>
              <w:jc w:val="both"/>
              <w:rPr>
                <w:rFonts w:ascii="inherit" w:eastAsia="Times New Roman" w:hAnsi="inherit" w:cs="Times New Roman"/>
                <w:color w:val="000000"/>
                <w:sz w:val="24"/>
                <w:szCs w:val="24"/>
                <w:lang w:eastAsia="hr-HR"/>
              </w:rPr>
            </w:pPr>
          </w:p>
        </w:tc>
      </w:tr>
    </w:tbl>
    <w:p w:rsidR="0058341E" w:rsidRDefault="0058341E" w:rsidP="00D1116A">
      <w:pPr>
        <w:spacing w:after="0" w:line="240" w:lineRule="auto"/>
        <w:jc w:val="both"/>
        <w:rPr>
          <w:rFonts w:ascii="Times New Roman" w:hAnsi="Times New Roman" w:cs="Times New Roman"/>
          <w:sz w:val="24"/>
          <w:szCs w:val="24"/>
          <w:lang w:eastAsia="hr-HR"/>
        </w:rPr>
      </w:pPr>
    </w:p>
    <w:p w:rsidR="00A337E5" w:rsidRPr="00AD7C9B" w:rsidRDefault="00AD7C9B"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661BA5">
        <w:rPr>
          <w:rFonts w:ascii="Times New Roman" w:hAnsi="Times New Roman" w:cs="Times New Roman"/>
          <w:sz w:val="24"/>
          <w:szCs w:val="24"/>
          <w:lang w:eastAsia="hr-HR"/>
        </w:rPr>
        <w:t>4</w:t>
      </w:r>
      <w:r>
        <w:rPr>
          <w:rFonts w:ascii="Times New Roman" w:hAnsi="Times New Roman" w:cs="Times New Roman"/>
          <w:sz w:val="24"/>
          <w:szCs w:val="24"/>
          <w:lang w:eastAsia="hr-HR"/>
        </w:rPr>
        <w:t xml:space="preserve">. </w:t>
      </w:r>
      <w:r w:rsidR="003C28A7" w:rsidRPr="00AD7C9B">
        <w:rPr>
          <w:rFonts w:ascii="Times New Roman" w:hAnsi="Times New Roman" w:cs="Times New Roman"/>
          <w:sz w:val="24"/>
          <w:szCs w:val="24"/>
          <w:lang w:eastAsia="hr-HR"/>
        </w:rPr>
        <w:t>ne označi vanjsko i unutarnje pakiranje neodobrenih ispitivanih lijekova i neodobrenih dodatnih lijekova sukladno članku 66. Uredbe</w:t>
      </w:r>
    </w:p>
    <w:p w:rsidR="0058341E" w:rsidRDefault="0058341E" w:rsidP="00D1116A">
      <w:pPr>
        <w:spacing w:after="0" w:line="240" w:lineRule="auto"/>
        <w:jc w:val="both"/>
        <w:rPr>
          <w:rFonts w:ascii="Times New Roman" w:hAnsi="Times New Roman" w:cs="Times New Roman"/>
          <w:sz w:val="24"/>
          <w:szCs w:val="24"/>
          <w:lang w:eastAsia="hr-HR"/>
        </w:rPr>
      </w:pPr>
    </w:p>
    <w:p w:rsidR="003C28A7" w:rsidRPr="00C06283" w:rsidRDefault="00C06283"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661BA5">
        <w:rPr>
          <w:rFonts w:ascii="Times New Roman" w:hAnsi="Times New Roman" w:cs="Times New Roman"/>
          <w:sz w:val="24"/>
          <w:szCs w:val="24"/>
          <w:lang w:eastAsia="hr-HR"/>
        </w:rPr>
        <w:t>5</w:t>
      </w:r>
      <w:r>
        <w:rPr>
          <w:rFonts w:ascii="Times New Roman" w:hAnsi="Times New Roman" w:cs="Times New Roman"/>
          <w:sz w:val="24"/>
          <w:szCs w:val="24"/>
          <w:lang w:eastAsia="hr-HR"/>
        </w:rPr>
        <w:t xml:space="preserve">. </w:t>
      </w:r>
      <w:r w:rsidR="003C28A7" w:rsidRPr="00C06283">
        <w:rPr>
          <w:rFonts w:ascii="Times New Roman" w:hAnsi="Times New Roman" w:cs="Times New Roman"/>
          <w:sz w:val="24"/>
          <w:szCs w:val="24"/>
          <w:lang w:eastAsia="hr-HR"/>
        </w:rPr>
        <w:t>ne označi vanjsko i unutarnje pakiranje odobrenih ispitivanih lijekova i odobrenih dodatnih lijekova sukladno članku 67. Uredbe</w:t>
      </w:r>
      <w:r w:rsidR="00852147">
        <w:rPr>
          <w:rFonts w:ascii="Times New Roman" w:hAnsi="Times New Roman" w:cs="Times New Roman"/>
          <w:sz w:val="24"/>
          <w:szCs w:val="24"/>
          <w:lang w:eastAsia="hr-HR"/>
        </w:rPr>
        <w:t>.</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008F9" w:rsidRPr="00AF2CA9" w:rsidRDefault="00E008F9" w:rsidP="00D1116A">
      <w:pPr>
        <w:spacing w:after="0" w:line="240" w:lineRule="auto"/>
        <w:jc w:val="both"/>
        <w:textAlignment w:val="baseline"/>
        <w:rPr>
          <w:rFonts w:ascii="Times New Roman" w:eastAsia="Times New Roman" w:hAnsi="Times New Roman" w:cs="Times New Roman"/>
          <w:sz w:val="24"/>
          <w:szCs w:val="24"/>
          <w:lang w:eastAsia="hr-HR"/>
        </w:rPr>
      </w:pPr>
      <w:r w:rsidRPr="00AF2CA9">
        <w:rPr>
          <w:rFonts w:ascii="Times New Roman" w:eastAsia="Times New Roman" w:hAnsi="Times New Roman" w:cs="Times New Roman"/>
          <w:sz w:val="24"/>
          <w:szCs w:val="24"/>
          <w:lang w:eastAsia="hr-HR"/>
        </w:rPr>
        <w:t>(2) Novčanom kaznom od 70.000,00 do 300.000,00 kuna kaznit će se i fizička osoba obrtnik i osoba koja obavlja drugu samostalnu djelatnost koja je prekršaj iz stavka 1. ovoga članka počinila u vezi s obavljanjem svog obrta ili druge samostalne djelatnosti.</w:t>
      </w:r>
    </w:p>
    <w:p w:rsidR="001C1C1A" w:rsidRDefault="001C1C1A" w:rsidP="00D1116A">
      <w:pPr>
        <w:spacing w:after="0" w:line="240" w:lineRule="auto"/>
        <w:jc w:val="both"/>
        <w:textAlignment w:val="baseline"/>
        <w:rPr>
          <w:rFonts w:ascii="Times New Roman" w:eastAsia="Times New Roman" w:hAnsi="Times New Roman" w:cs="Times New Roman"/>
          <w:sz w:val="24"/>
          <w:szCs w:val="24"/>
          <w:lang w:eastAsia="hr-HR"/>
        </w:rPr>
      </w:pPr>
    </w:p>
    <w:p w:rsidR="00E008F9" w:rsidRDefault="00E008F9" w:rsidP="00D1116A">
      <w:pPr>
        <w:spacing w:after="0" w:line="240" w:lineRule="auto"/>
        <w:jc w:val="both"/>
        <w:textAlignment w:val="baseline"/>
        <w:rPr>
          <w:rFonts w:ascii="Times New Roman" w:eastAsia="Times New Roman" w:hAnsi="Times New Roman" w:cs="Times New Roman"/>
          <w:sz w:val="24"/>
          <w:szCs w:val="24"/>
          <w:lang w:eastAsia="hr-HR"/>
        </w:rPr>
      </w:pPr>
      <w:r w:rsidRPr="00AF2CA9">
        <w:rPr>
          <w:rFonts w:ascii="Times New Roman" w:eastAsia="Times New Roman" w:hAnsi="Times New Roman" w:cs="Times New Roman"/>
          <w:sz w:val="24"/>
          <w:szCs w:val="24"/>
          <w:lang w:eastAsia="hr-HR"/>
        </w:rPr>
        <w:t>(3) Za prekršaj iz stavka 1. ovoga članka kaznit će se i odgovorna osoba u pravnoj osobi novčanom kaznom od 7.000,00 do 10.000,00 kuna.</w:t>
      </w:r>
    </w:p>
    <w:p w:rsidR="001D3A9C" w:rsidRDefault="001D3A9C" w:rsidP="00D1116A">
      <w:pPr>
        <w:spacing w:after="0" w:line="240" w:lineRule="auto"/>
        <w:jc w:val="both"/>
        <w:textAlignment w:val="baseline"/>
        <w:rPr>
          <w:rFonts w:ascii="Times New Roman" w:eastAsia="Times New Roman" w:hAnsi="Times New Roman" w:cs="Times New Roman"/>
          <w:sz w:val="24"/>
          <w:szCs w:val="24"/>
          <w:lang w:eastAsia="hr-HR"/>
        </w:rPr>
      </w:pPr>
    </w:p>
    <w:p w:rsidR="00F201F3" w:rsidRDefault="00F201F3" w:rsidP="00D1116A">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w:t>
      </w:r>
      <w:r w:rsidR="008661C3">
        <w:rPr>
          <w:rFonts w:ascii="Times New Roman" w:hAnsi="Times New Roman" w:cs="Times New Roman"/>
          <w:sz w:val="24"/>
          <w:szCs w:val="24"/>
          <w:lang w:eastAsia="hr-HR"/>
        </w:rPr>
        <w:t>1</w:t>
      </w:r>
      <w:r>
        <w:rPr>
          <w:rFonts w:ascii="Times New Roman" w:hAnsi="Times New Roman" w:cs="Times New Roman"/>
          <w:sz w:val="24"/>
          <w:szCs w:val="24"/>
          <w:lang w:eastAsia="hr-HR"/>
        </w:rPr>
        <w:t>.</w:t>
      </w:r>
    </w:p>
    <w:p w:rsidR="003E4675" w:rsidRDefault="003E4675" w:rsidP="00D1116A">
      <w:pPr>
        <w:spacing w:after="0" w:line="240" w:lineRule="auto"/>
        <w:jc w:val="center"/>
        <w:rPr>
          <w:rFonts w:ascii="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sidRPr="000C2D9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w:t>
      </w:r>
      <w:r w:rsidRPr="000C2D99">
        <w:rPr>
          <w:rFonts w:ascii="Times New Roman" w:eastAsia="Times New Roman" w:hAnsi="Times New Roman" w:cs="Times New Roman"/>
          <w:sz w:val="24"/>
          <w:szCs w:val="24"/>
          <w:lang w:eastAsia="hr-HR"/>
        </w:rPr>
        <w:t>) Novčanom kaznom u iznosu od 50.000,00 do 200.000,00 kuna k</w:t>
      </w:r>
      <w:r>
        <w:rPr>
          <w:rFonts w:ascii="Times New Roman" w:eastAsia="Times New Roman" w:hAnsi="Times New Roman" w:cs="Times New Roman"/>
          <w:sz w:val="24"/>
          <w:szCs w:val="24"/>
          <w:lang w:eastAsia="hr-HR"/>
        </w:rPr>
        <w:t xml:space="preserve">aznit će se za prekršaj pravna </w:t>
      </w:r>
      <w:r w:rsidRPr="000C2D99">
        <w:rPr>
          <w:rFonts w:ascii="Times New Roman" w:eastAsia="Times New Roman" w:hAnsi="Times New Roman" w:cs="Times New Roman"/>
          <w:sz w:val="24"/>
          <w:szCs w:val="24"/>
          <w:lang w:eastAsia="hr-HR"/>
        </w:rPr>
        <w:t>osoba ako:</w:t>
      </w: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C61907" w:rsidRDefault="00E90BE6" w:rsidP="00D1116A">
      <w:pPr>
        <w:spacing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1. </w:t>
      </w:r>
      <w:r w:rsidRPr="00C61907">
        <w:rPr>
          <w:rFonts w:ascii="inherit" w:eastAsia="Times New Roman" w:hAnsi="inherit" w:cs="Times New Roman"/>
          <w:color w:val="000000"/>
          <w:sz w:val="24"/>
          <w:szCs w:val="24"/>
          <w:lang w:eastAsia="hr-HR"/>
        </w:rPr>
        <w:t>kao naručitelj ispitivanja ne obavijesti nadležno tijelo o početku kliničkog ispitivanja preko portala EU</w:t>
      </w:r>
      <w:r w:rsidRPr="004A3293">
        <w:t xml:space="preserve"> </w:t>
      </w:r>
      <w:r w:rsidRPr="00C61907">
        <w:rPr>
          <w:rFonts w:ascii="inherit" w:eastAsia="Times New Roman" w:hAnsi="inherit" w:cs="Times New Roman"/>
          <w:color w:val="000000"/>
          <w:sz w:val="24"/>
          <w:szCs w:val="24"/>
          <w:lang w:eastAsia="hr-HR"/>
        </w:rPr>
        <w:t>u roku od 15 dana od početka kliničkog ispitivanja (članak 36. stavak 1.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C61907" w:rsidRDefault="00E90BE6" w:rsidP="00D1116A">
      <w:pPr>
        <w:spacing w:after="0" w:line="240" w:lineRule="auto"/>
        <w:jc w:val="both"/>
        <w:rPr>
          <w:rFonts w:ascii="inherit" w:eastAsia="Times New Roman" w:hAnsi="inherit" w:cs="Times New Roman"/>
          <w:color w:val="000000"/>
          <w:sz w:val="24"/>
          <w:szCs w:val="24"/>
          <w:lang w:eastAsia="hr-HR"/>
        </w:rPr>
      </w:pPr>
      <w:r>
        <w:rPr>
          <w:rFonts w:ascii="Times New Roman" w:hAnsi="Times New Roman" w:cs="Times New Roman"/>
          <w:sz w:val="24"/>
          <w:szCs w:val="24"/>
          <w:lang w:eastAsia="hr-HR"/>
        </w:rPr>
        <w:t xml:space="preserve">2. </w:t>
      </w:r>
      <w:r w:rsidRPr="00C61907">
        <w:rPr>
          <w:rFonts w:ascii="Times New Roman" w:hAnsi="Times New Roman" w:cs="Times New Roman"/>
          <w:sz w:val="24"/>
          <w:szCs w:val="24"/>
          <w:lang w:eastAsia="hr-HR"/>
        </w:rPr>
        <w:t>kao naručitelj ispitivanja ne obavijesti nadležno tijelo o prvom posjetu prvog ispitanika          preko portala EU u roku od 15 dana od početka prvog posjeta prvog ispitanika  (članak 36. stavak 2.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C61907"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Pr="00C61907">
        <w:rPr>
          <w:rFonts w:ascii="Times New Roman" w:hAnsi="Times New Roman" w:cs="Times New Roman"/>
          <w:sz w:val="24"/>
          <w:szCs w:val="24"/>
          <w:lang w:eastAsia="hr-HR"/>
        </w:rPr>
        <w:t>kao naručitelj ispitivanja ne obavijesti nadležno tijelo o završetku uključivanja ispitanika u kliničko ispitivanje preko portala EU u roku od 15 dana od završetka  pronalaženja ispitanika (članak 36. stavak 3.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9D575C"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Pr="009D57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kao naručitelj ispitivanja ne obavijesti nadležno tijelo o završetku kliničkog ispitivanja u</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Republici Hrvatskoj putem portala EU u roku od 15 dana od završetka kliničkog ispitivanja </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(članak 37. stavak 1.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9D575C"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Pr="009D57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kao naručitelj ispitivanja ne obavijesti nadležno tijelo o završetku kliničkog ispitivanja u</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svim dotičnim državama članicama putem portala EU u roku od 15 dana od završetka</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kliničkog ispitivanja (članak 37. stavak 2.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9D575C"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6</w:t>
      </w:r>
      <w:r w:rsidRPr="009D57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kao naručitelj ispitivanja ne obavijesti nadležno tijelo o završetku kliničkog ispitivanja u</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svim dotičnim državama članicama i svim dotičnim trećim zemljama putem portala EU u</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roku od 15 dana od završetka kliničkog ispitivanja (članak 37. stavak 3. 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D331C4" w:rsidRDefault="00E90BE6" w:rsidP="00D1116A">
      <w:pPr>
        <w:spacing w:after="0" w:line="240" w:lineRule="auto"/>
        <w:jc w:val="both"/>
        <w:rPr>
          <w:rFonts w:ascii="Times New Roman" w:hAnsi="Times New Roman" w:cs="Times New Roman"/>
          <w:sz w:val="24"/>
          <w:szCs w:val="24"/>
          <w:lang w:eastAsia="hr-HR"/>
        </w:rPr>
      </w:pPr>
      <w:r w:rsidRPr="00D331C4">
        <w:rPr>
          <w:rFonts w:ascii="Times New Roman" w:hAnsi="Times New Roman" w:cs="Times New Roman"/>
          <w:sz w:val="24"/>
          <w:szCs w:val="24"/>
          <w:lang w:eastAsia="hr-HR"/>
        </w:rPr>
        <w:t>7. kao naručitelj ispitivanja</w:t>
      </w:r>
      <w:r w:rsidR="004236D0" w:rsidRPr="00D331C4">
        <w:rPr>
          <w:rFonts w:ascii="Times New Roman" w:hAnsi="Times New Roman" w:cs="Times New Roman"/>
          <w:sz w:val="24"/>
          <w:szCs w:val="24"/>
          <w:lang w:eastAsia="hr-HR"/>
        </w:rPr>
        <w:t xml:space="preserve"> </w:t>
      </w:r>
      <w:r w:rsidRPr="00D331C4">
        <w:rPr>
          <w:rFonts w:ascii="Times New Roman" w:hAnsi="Times New Roman" w:cs="Times New Roman"/>
          <w:sz w:val="24"/>
          <w:szCs w:val="24"/>
          <w:lang w:eastAsia="hr-HR"/>
        </w:rPr>
        <w:t xml:space="preserve">neovisno o ishodu kliničkog ispitivanja </w:t>
      </w:r>
      <w:r w:rsidR="003F1B89" w:rsidRPr="00D331C4">
        <w:rPr>
          <w:rFonts w:ascii="Times New Roman" w:hAnsi="Times New Roman" w:cs="Times New Roman"/>
          <w:sz w:val="24"/>
          <w:szCs w:val="24"/>
          <w:lang w:eastAsia="hr-HR"/>
        </w:rPr>
        <w:t xml:space="preserve">ne preda bazi podataka EU-a sažetak rezultata kliničkog ispitivanja </w:t>
      </w:r>
      <w:r w:rsidRPr="00D331C4">
        <w:rPr>
          <w:rFonts w:ascii="Times New Roman" w:hAnsi="Times New Roman" w:cs="Times New Roman"/>
          <w:sz w:val="24"/>
          <w:szCs w:val="24"/>
          <w:lang w:eastAsia="hr-HR"/>
        </w:rPr>
        <w:t>u roku od jedne godine od završetka kliničkog ispitivanja u svim dotičnim državama Europske unije</w:t>
      </w:r>
      <w:r w:rsidR="004236D0" w:rsidRPr="00D331C4">
        <w:rPr>
          <w:rFonts w:ascii="Times New Roman" w:hAnsi="Times New Roman" w:cs="Times New Roman"/>
          <w:sz w:val="24"/>
          <w:szCs w:val="24"/>
          <w:lang w:eastAsia="hr-HR"/>
        </w:rPr>
        <w:t xml:space="preserve"> </w:t>
      </w:r>
      <w:r w:rsidRPr="00D331C4">
        <w:rPr>
          <w:rFonts w:ascii="Times New Roman" w:hAnsi="Times New Roman" w:cs="Times New Roman"/>
          <w:sz w:val="24"/>
          <w:szCs w:val="24"/>
          <w:lang w:eastAsia="hr-HR"/>
        </w:rPr>
        <w:t xml:space="preserve">(članak 37. stavak 4. </w:t>
      </w:r>
      <w:r w:rsidR="002533CB" w:rsidRPr="00D331C4">
        <w:rPr>
          <w:rFonts w:ascii="Times New Roman" w:hAnsi="Times New Roman" w:cs="Times New Roman"/>
          <w:sz w:val="24"/>
          <w:szCs w:val="24"/>
          <w:lang w:eastAsia="hr-HR"/>
        </w:rPr>
        <w:t xml:space="preserve">podstavak </w:t>
      </w:r>
      <w:r w:rsidR="005B59D7">
        <w:rPr>
          <w:rFonts w:ascii="Times New Roman" w:hAnsi="Times New Roman" w:cs="Times New Roman"/>
          <w:sz w:val="24"/>
          <w:szCs w:val="24"/>
          <w:lang w:eastAsia="hr-HR"/>
        </w:rPr>
        <w:t>1</w:t>
      </w:r>
      <w:r w:rsidR="002533CB" w:rsidRPr="00D331C4">
        <w:rPr>
          <w:rFonts w:ascii="Times New Roman" w:hAnsi="Times New Roman" w:cs="Times New Roman"/>
          <w:sz w:val="24"/>
          <w:szCs w:val="24"/>
          <w:lang w:eastAsia="hr-HR"/>
        </w:rPr>
        <w:t xml:space="preserve">. </w:t>
      </w:r>
      <w:r w:rsidRPr="00D331C4">
        <w:rPr>
          <w:rFonts w:ascii="Times New Roman" w:hAnsi="Times New Roman" w:cs="Times New Roman"/>
          <w:sz w:val="24"/>
          <w:szCs w:val="24"/>
          <w:lang w:eastAsia="hr-HR"/>
        </w:rPr>
        <w:t>Uredbe)</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9D575C"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8</w:t>
      </w:r>
      <w:r w:rsidRPr="009D57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kao naručitelj ispitivanja ne obavijesti u roku od 15 dana nadležno tijelo o privremenoj</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obustavi kliničkog ispitivanja u svim dotičnim državama članicama, putem portala EU </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član</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37. stav</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5. Uredbe</w:t>
      </w:r>
      <w:r>
        <w:rPr>
          <w:rFonts w:ascii="Times New Roman" w:hAnsi="Times New Roman" w:cs="Times New Roman"/>
          <w:sz w:val="24"/>
          <w:szCs w:val="24"/>
          <w:lang w:eastAsia="hr-HR"/>
        </w:rPr>
        <w:t>)</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9D575C"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9. </w:t>
      </w:r>
      <w:r w:rsidRPr="009D575C">
        <w:rPr>
          <w:rFonts w:ascii="Times New Roman" w:hAnsi="Times New Roman" w:cs="Times New Roman"/>
          <w:sz w:val="24"/>
          <w:szCs w:val="24"/>
          <w:lang w:eastAsia="hr-HR"/>
        </w:rPr>
        <w:t>kao naručitelj ispitivanja ne obavijesti u roku od 15 dana nadležno tijelo o ponovnom</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pokretanju privremeno obustavljenog kliničkog ispitivanja u svim dotičnim državama </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članicama, putem portala EU </w:t>
      </w:r>
      <w:r>
        <w:rPr>
          <w:rFonts w:ascii="Times New Roman" w:hAnsi="Times New Roman" w:cs="Times New Roman"/>
          <w:sz w:val="24"/>
          <w:szCs w:val="24"/>
          <w:lang w:eastAsia="hr-HR"/>
        </w:rPr>
        <w:t>(</w:t>
      </w:r>
      <w:r w:rsidRPr="009D575C">
        <w:rPr>
          <w:rFonts w:ascii="Times New Roman" w:hAnsi="Times New Roman" w:cs="Times New Roman"/>
          <w:sz w:val="24"/>
          <w:szCs w:val="24"/>
          <w:lang w:eastAsia="hr-HR"/>
        </w:rPr>
        <w:t>član</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37. stav</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6. Uredbe</w:t>
      </w:r>
      <w:r>
        <w:rPr>
          <w:rFonts w:ascii="Times New Roman" w:hAnsi="Times New Roman" w:cs="Times New Roman"/>
          <w:sz w:val="24"/>
          <w:szCs w:val="24"/>
          <w:lang w:eastAsia="hr-HR"/>
        </w:rPr>
        <w:t>)</w:t>
      </w:r>
    </w:p>
    <w:p w:rsidR="0058341E" w:rsidRDefault="0058341E" w:rsidP="00D1116A">
      <w:pPr>
        <w:spacing w:after="0" w:line="240" w:lineRule="auto"/>
        <w:jc w:val="both"/>
        <w:rPr>
          <w:rFonts w:ascii="Times New Roman" w:hAnsi="Times New Roman" w:cs="Times New Roman"/>
          <w:sz w:val="24"/>
          <w:szCs w:val="24"/>
          <w:lang w:eastAsia="hr-HR"/>
        </w:rPr>
      </w:pPr>
    </w:p>
    <w:p w:rsidR="00E90BE6" w:rsidRPr="00B940EF" w:rsidRDefault="00E90BE6" w:rsidP="00D1116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10</w:t>
      </w:r>
      <w:r w:rsidRPr="009D575C">
        <w:rPr>
          <w:rFonts w:ascii="Times New Roman" w:hAnsi="Times New Roman" w:cs="Times New Roman"/>
          <w:sz w:val="24"/>
          <w:szCs w:val="24"/>
          <w:lang w:eastAsia="hr-HR"/>
        </w:rPr>
        <w:t>. kao naručitelj ispitivanja ne obavijesti u roku od 15 dana nadležno tijelo o privremenoj</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obustavi ili prijevremenom završetku kliničkog ispitivanja zbog promjene odnosa između</w:t>
      </w:r>
      <w:r>
        <w:rPr>
          <w:rFonts w:ascii="Times New Roman" w:hAnsi="Times New Roman" w:cs="Times New Roman"/>
          <w:sz w:val="24"/>
          <w:szCs w:val="24"/>
          <w:lang w:eastAsia="hr-HR"/>
        </w:rPr>
        <w:t xml:space="preserve">      </w:t>
      </w:r>
      <w:r w:rsidRPr="009D575C">
        <w:rPr>
          <w:rFonts w:ascii="Times New Roman" w:hAnsi="Times New Roman" w:cs="Times New Roman"/>
          <w:sz w:val="24"/>
          <w:szCs w:val="24"/>
          <w:lang w:eastAsia="hr-HR"/>
        </w:rPr>
        <w:t xml:space="preserve"> koristi i rizika, putem portala EU </w:t>
      </w:r>
      <w:r>
        <w:rPr>
          <w:rFonts w:ascii="Times New Roman" w:hAnsi="Times New Roman" w:cs="Times New Roman"/>
          <w:sz w:val="24"/>
          <w:szCs w:val="24"/>
          <w:lang w:eastAsia="hr-HR"/>
        </w:rPr>
        <w:t>(</w:t>
      </w:r>
      <w:r w:rsidRPr="009D575C">
        <w:rPr>
          <w:rFonts w:ascii="Times New Roman" w:hAnsi="Times New Roman" w:cs="Times New Roman"/>
          <w:sz w:val="24"/>
          <w:szCs w:val="24"/>
          <w:lang w:eastAsia="hr-HR"/>
        </w:rPr>
        <w:t>član</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38. stav</w:t>
      </w:r>
      <w:r>
        <w:rPr>
          <w:rFonts w:ascii="Times New Roman" w:hAnsi="Times New Roman" w:cs="Times New Roman"/>
          <w:sz w:val="24"/>
          <w:szCs w:val="24"/>
          <w:lang w:eastAsia="hr-HR"/>
        </w:rPr>
        <w:t>a</w:t>
      </w:r>
      <w:r w:rsidRPr="009D575C">
        <w:rPr>
          <w:rFonts w:ascii="Times New Roman" w:hAnsi="Times New Roman" w:cs="Times New Roman"/>
          <w:sz w:val="24"/>
          <w:szCs w:val="24"/>
          <w:lang w:eastAsia="hr-HR"/>
        </w:rPr>
        <w:t>k 1. Uredbe</w:t>
      </w:r>
      <w:r>
        <w:rPr>
          <w:rFonts w:ascii="Times New Roman" w:hAnsi="Times New Roman" w:cs="Times New Roman"/>
          <w:sz w:val="24"/>
          <w:szCs w:val="24"/>
          <w:lang w:eastAsia="hr-HR"/>
        </w:rPr>
        <w:t>)</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0C2D99"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Pr="00AD7C9B">
        <w:rPr>
          <w:rFonts w:ascii="Times New Roman" w:eastAsia="Times New Roman" w:hAnsi="Times New Roman" w:cs="Times New Roman"/>
          <w:sz w:val="24"/>
          <w:szCs w:val="24"/>
          <w:lang w:eastAsia="hr-HR"/>
        </w:rPr>
        <w:t xml:space="preserve">kao naručitelj ispitivanja ne podnese nadležnom tijelu sva izvješća o inspekciji tijela trećih </w:t>
      </w:r>
      <w:r>
        <w:rPr>
          <w:rFonts w:ascii="Times New Roman" w:eastAsia="Times New Roman" w:hAnsi="Times New Roman" w:cs="Times New Roman"/>
          <w:sz w:val="24"/>
          <w:szCs w:val="24"/>
          <w:lang w:eastAsia="hr-HR"/>
        </w:rPr>
        <w:t xml:space="preserve">     </w:t>
      </w:r>
      <w:r w:rsidRPr="00AD7C9B">
        <w:rPr>
          <w:rFonts w:ascii="Times New Roman" w:eastAsia="Times New Roman" w:hAnsi="Times New Roman" w:cs="Times New Roman"/>
          <w:sz w:val="24"/>
          <w:szCs w:val="24"/>
          <w:lang w:eastAsia="hr-HR"/>
        </w:rPr>
        <w:t>zemalja koja se</w:t>
      </w:r>
      <w:r>
        <w:rPr>
          <w:rFonts w:ascii="Times New Roman" w:eastAsia="Times New Roman" w:hAnsi="Times New Roman" w:cs="Times New Roman"/>
          <w:sz w:val="24"/>
          <w:szCs w:val="24"/>
          <w:lang w:eastAsia="hr-HR"/>
        </w:rPr>
        <w:t xml:space="preserve"> odnose na kliničko ispitivanje</w:t>
      </w:r>
      <w:r w:rsidRPr="00AD7C9B">
        <w:rPr>
          <w:rFonts w:ascii="Times New Roman" w:eastAsia="Times New Roman" w:hAnsi="Times New Roman" w:cs="Times New Roman"/>
          <w:sz w:val="24"/>
          <w:szCs w:val="24"/>
          <w:lang w:eastAsia="hr-HR"/>
        </w:rPr>
        <w:t xml:space="preserve"> putem portala EU-a (članak 53. stavak 2.</w:t>
      </w:r>
      <w:r>
        <w:rPr>
          <w:rFonts w:ascii="Times New Roman" w:eastAsia="Times New Roman" w:hAnsi="Times New Roman" w:cs="Times New Roman"/>
          <w:sz w:val="24"/>
          <w:szCs w:val="24"/>
          <w:lang w:eastAsia="hr-HR"/>
        </w:rPr>
        <w:t xml:space="preserve">      </w:t>
      </w:r>
      <w:r w:rsidRPr="00AD7C9B">
        <w:rPr>
          <w:rFonts w:ascii="Times New Roman" w:eastAsia="Times New Roman" w:hAnsi="Times New Roman" w:cs="Times New Roman"/>
          <w:sz w:val="24"/>
          <w:szCs w:val="24"/>
          <w:lang w:eastAsia="hr-HR"/>
        </w:rPr>
        <w:t xml:space="preserve"> Uredbe)</w:t>
      </w:r>
      <w:r>
        <w:rPr>
          <w:rFonts w:ascii="Times New Roman" w:eastAsia="Times New Roman" w:hAnsi="Times New Roman" w:cs="Times New Roman"/>
          <w:sz w:val="24"/>
          <w:szCs w:val="24"/>
          <w:lang w:eastAsia="hr-HR"/>
        </w:rPr>
        <w:t>.</w:t>
      </w: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FB6719"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sidRPr="00FB6719">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FB6719">
        <w:rPr>
          <w:rFonts w:ascii="Times New Roman" w:eastAsia="Times New Roman" w:hAnsi="Times New Roman" w:cs="Times New Roman"/>
          <w:sz w:val="24"/>
          <w:szCs w:val="24"/>
          <w:lang w:eastAsia="hr-HR"/>
        </w:rPr>
        <w:t xml:space="preserve">Novčanom kaznom od </w:t>
      </w:r>
      <w:r>
        <w:rPr>
          <w:rFonts w:ascii="Times New Roman" w:eastAsia="Times New Roman" w:hAnsi="Times New Roman" w:cs="Times New Roman"/>
          <w:sz w:val="24"/>
          <w:szCs w:val="24"/>
          <w:lang w:eastAsia="hr-HR"/>
        </w:rPr>
        <w:t>1</w:t>
      </w:r>
      <w:r w:rsidRPr="00FB6719">
        <w:rPr>
          <w:rFonts w:ascii="Times New Roman" w:eastAsia="Times New Roman" w:hAnsi="Times New Roman" w:cs="Times New Roman"/>
          <w:sz w:val="24"/>
          <w:szCs w:val="24"/>
          <w:lang w:eastAsia="hr-HR"/>
        </w:rPr>
        <w:t xml:space="preserve">0.000,00 do </w:t>
      </w:r>
      <w:r>
        <w:rPr>
          <w:rFonts w:ascii="Times New Roman" w:eastAsia="Times New Roman" w:hAnsi="Times New Roman" w:cs="Times New Roman"/>
          <w:sz w:val="24"/>
          <w:szCs w:val="24"/>
          <w:lang w:eastAsia="hr-HR"/>
        </w:rPr>
        <w:t>6</w:t>
      </w:r>
      <w:r w:rsidRPr="00FB6719">
        <w:rPr>
          <w:rFonts w:ascii="Times New Roman" w:eastAsia="Times New Roman" w:hAnsi="Times New Roman" w:cs="Times New Roman"/>
          <w:sz w:val="24"/>
          <w:szCs w:val="24"/>
          <w:lang w:eastAsia="hr-HR"/>
        </w:rPr>
        <w:t>0.000,00 kuna kaznit će se i fizička osoba obrtnik i osoba koja obavlja drugu samostalnu djelatnost koja je prekršaj iz stavka 1. ovoga članka počinila u vezi s obavljanjem svog obrta ili druge samostalne djelatnosti</w:t>
      </w:r>
      <w:r>
        <w:rPr>
          <w:rFonts w:ascii="Times New Roman" w:eastAsia="Times New Roman" w:hAnsi="Times New Roman" w:cs="Times New Roman"/>
          <w:sz w:val="24"/>
          <w:szCs w:val="24"/>
          <w:lang w:eastAsia="hr-HR"/>
        </w:rPr>
        <w:t>.</w:t>
      </w:r>
    </w:p>
    <w:p w:rsidR="00E90BE6" w:rsidRPr="00A351C3"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sidRPr="00A351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A351C3">
        <w:rPr>
          <w:rFonts w:ascii="Times New Roman" w:eastAsia="Times New Roman" w:hAnsi="Times New Roman" w:cs="Times New Roman"/>
          <w:sz w:val="24"/>
          <w:szCs w:val="24"/>
          <w:lang w:eastAsia="hr-HR"/>
        </w:rPr>
        <w:t xml:space="preserve">) Za prekršaj iz stavka 1. ovoga članka kaznit će se i odgovorna osoba u </w:t>
      </w:r>
      <w:r w:rsidRPr="00D209D8">
        <w:rPr>
          <w:rFonts w:ascii="Times New Roman" w:eastAsia="Times New Roman" w:hAnsi="Times New Roman" w:cs="Times New Roman"/>
          <w:sz w:val="24"/>
          <w:szCs w:val="24"/>
          <w:lang w:eastAsia="hr-HR"/>
        </w:rPr>
        <w:t>pravnoj osobi</w:t>
      </w:r>
      <w:r w:rsidRPr="00A351C3">
        <w:rPr>
          <w:rFonts w:ascii="Times New Roman" w:eastAsia="Times New Roman" w:hAnsi="Times New Roman" w:cs="Times New Roman"/>
          <w:sz w:val="24"/>
          <w:szCs w:val="24"/>
          <w:lang w:eastAsia="hr-HR"/>
        </w:rPr>
        <w:t xml:space="preserve"> novčanom kaznom od 5.000,00 do 8.000,00 kuna.</w:t>
      </w:r>
    </w:p>
    <w:p w:rsidR="00E26C3A" w:rsidRDefault="00E26C3A" w:rsidP="00D1116A">
      <w:pPr>
        <w:spacing w:after="0" w:line="240" w:lineRule="auto"/>
        <w:jc w:val="center"/>
        <w:textAlignment w:val="baseline"/>
        <w:rPr>
          <w:rFonts w:ascii="Times New Roman" w:eastAsia="Times New Roman" w:hAnsi="Times New Roman" w:cs="Times New Roman"/>
          <w:sz w:val="24"/>
          <w:szCs w:val="24"/>
          <w:lang w:eastAsia="hr-HR"/>
        </w:rPr>
      </w:pPr>
    </w:p>
    <w:p w:rsidR="003523A6" w:rsidRPr="00167ACC" w:rsidRDefault="003523A6" w:rsidP="00D1116A">
      <w:pPr>
        <w:spacing w:after="0" w:line="240" w:lineRule="auto"/>
        <w:jc w:val="center"/>
        <w:textAlignment w:val="baseline"/>
        <w:rPr>
          <w:rFonts w:ascii="Times New Roman" w:eastAsia="Times New Roman" w:hAnsi="Times New Roman" w:cs="Times New Roman"/>
          <w:sz w:val="24"/>
          <w:szCs w:val="24"/>
          <w:lang w:eastAsia="hr-HR"/>
        </w:rPr>
      </w:pPr>
      <w:r w:rsidRPr="00167ACC">
        <w:rPr>
          <w:rFonts w:ascii="Times New Roman" w:eastAsia="Times New Roman" w:hAnsi="Times New Roman" w:cs="Times New Roman"/>
          <w:sz w:val="24"/>
          <w:szCs w:val="24"/>
          <w:lang w:eastAsia="hr-HR"/>
        </w:rPr>
        <w:t xml:space="preserve">Članak </w:t>
      </w:r>
      <w:r w:rsidR="00F77746">
        <w:rPr>
          <w:rFonts w:ascii="Times New Roman" w:eastAsia="Times New Roman" w:hAnsi="Times New Roman" w:cs="Times New Roman"/>
          <w:sz w:val="24"/>
          <w:szCs w:val="24"/>
          <w:lang w:eastAsia="hr-HR"/>
        </w:rPr>
        <w:t>2</w:t>
      </w:r>
      <w:r w:rsidR="008661C3">
        <w:rPr>
          <w:rFonts w:ascii="Times New Roman" w:eastAsia="Times New Roman" w:hAnsi="Times New Roman" w:cs="Times New Roman"/>
          <w:sz w:val="24"/>
          <w:szCs w:val="24"/>
          <w:lang w:eastAsia="hr-HR"/>
        </w:rPr>
        <w:t>2</w:t>
      </w:r>
      <w:r w:rsidRPr="00167ACC">
        <w:rPr>
          <w:rFonts w:ascii="Times New Roman" w:eastAsia="Times New Roman" w:hAnsi="Times New Roman" w:cs="Times New Roman"/>
          <w:sz w:val="24"/>
          <w:szCs w:val="24"/>
          <w:lang w:eastAsia="hr-HR"/>
        </w:rPr>
        <w:t>.</w:t>
      </w:r>
    </w:p>
    <w:p w:rsidR="003523A6" w:rsidRPr="002D6EBA" w:rsidRDefault="003523A6" w:rsidP="00D1116A">
      <w:pPr>
        <w:spacing w:after="0" w:line="240" w:lineRule="auto"/>
        <w:textAlignment w:val="baseline"/>
        <w:rPr>
          <w:rFonts w:ascii="Times New Roman" w:eastAsia="Times New Roman" w:hAnsi="Times New Roman" w:cs="Times New Roman"/>
          <w:color w:val="FF0000"/>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sidRPr="00011CE5">
        <w:rPr>
          <w:rFonts w:ascii="Times New Roman" w:eastAsia="Times New Roman" w:hAnsi="Times New Roman" w:cs="Times New Roman"/>
          <w:sz w:val="24"/>
          <w:szCs w:val="24"/>
          <w:lang w:eastAsia="hr-HR"/>
        </w:rPr>
        <w:t>Novčanom kaznom od 10.000,00 do 30.000,00 kuna kaznit će se liječnik ili doktor dentalne medicine ako:</w:t>
      </w:r>
    </w:p>
    <w:p w:rsidR="00E90BE6" w:rsidRPr="00011CE5"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3E294C"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3E294C">
        <w:rPr>
          <w:rFonts w:ascii="Times New Roman" w:eastAsia="Times New Roman" w:hAnsi="Times New Roman" w:cs="Times New Roman"/>
          <w:sz w:val="24"/>
          <w:szCs w:val="24"/>
          <w:lang w:eastAsia="hr-HR"/>
        </w:rPr>
        <w:t>kao glavni ispitivač provodi kliničko ispitivanje, a da ispitanici ili njihovi zakonito imenovani zastupnici, u slučajevima kada ispitanici nisu bili u mogućnosti dati informirani pristanak, nisu informirani su u skladu s člankom 29. stavcima od 2. do 6. Uredbe (članak 28. stavak 1. točka (b)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3E294C"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3E294C">
        <w:rPr>
          <w:rFonts w:ascii="Times New Roman" w:eastAsia="Times New Roman" w:hAnsi="Times New Roman" w:cs="Times New Roman"/>
          <w:sz w:val="24"/>
          <w:szCs w:val="24"/>
          <w:lang w:eastAsia="hr-HR"/>
        </w:rPr>
        <w:t>kao glavni ispitivač provodi kliničko ispitivanje, a da ispitanici ili njihovi zakonito imenovani zastupnici, u slučajevima kada ispitanici nisu bili u mogućnosti dati informirani pristanak, nisu dali informirani pristanak u skladu s člankom 29. stavcima 1., 7. i 8. Uredbe (članak 28. stavak 1. točka (c)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3E294C"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3. </w:t>
      </w:r>
      <w:r w:rsidRPr="003E294C">
        <w:rPr>
          <w:rFonts w:ascii="Times New Roman" w:eastAsia="Times New Roman" w:hAnsi="Times New Roman" w:cs="Times New Roman"/>
          <w:sz w:val="24"/>
          <w:szCs w:val="24"/>
          <w:lang w:eastAsia="hr-HR"/>
        </w:rPr>
        <w:t>kao glavni ispitivač ne osigura zaštitu prava ispitanika na fizički i mentalni integritet, privatnost i zaštitu podataka koji se odnose na njih u skladu s Direktivom 95/46/EZ (članak 28. stavak 1. točka (d)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45655C">
        <w:rPr>
          <w:rFonts w:ascii="Times New Roman" w:eastAsia="Times New Roman" w:hAnsi="Times New Roman" w:cs="Times New Roman"/>
          <w:sz w:val="24"/>
          <w:szCs w:val="24"/>
          <w:lang w:eastAsia="hr-HR"/>
        </w:rPr>
        <w:t xml:space="preserve">kao glavni ispitivač ne pruži ispitanicima </w:t>
      </w:r>
      <w:r>
        <w:rPr>
          <w:rFonts w:ascii="Times New Roman" w:eastAsia="Times New Roman" w:hAnsi="Times New Roman" w:cs="Times New Roman"/>
          <w:sz w:val="24"/>
          <w:szCs w:val="24"/>
          <w:lang w:eastAsia="hr-HR"/>
        </w:rPr>
        <w:t xml:space="preserve">odgovarajuću </w:t>
      </w:r>
      <w:r w:rsidRPr="0045655C">
        <w:rPr>
          <w:rFonts w:ascii="Times New Roman" w:eastAsia="Times New Roman" w:hAnsi="Times New Roman" w:cs="Times New Roman"/>
          <w:sz w:val="24"/>
          <w:szCs w:val="24"/>
          <w:lang w:eastAsia="hr-HR"/>
        </w:rPr>
        <w:t xml:space="preserve">zdravstvenu skrb (članak 28. stavak </w:t>
      </w: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sidRPr="0045655C">
        <w:rPr>
          <w:rFonts w:ascii="Times New Roman" w:eastAsia="Times New Roman" w:hAnsi="Times New Roman" w:cs="Times New Roman"/>
          <w:sz w:val="24"/>
          <w:szCs w:val="24"/>
          <w:lang w:eastAsia="hr-HR"/>
        </w:rPr>
        <w:t>1. točka (f)</w:t>
      </w:r>
      <w:r>
        <w:rPr>
          <w:rFonts w:ascii="Times New Roman" w:eastAsia="Times New Roman" w:hAnsi="Times New Roman" w:cs="Times New Roman"/>
          <w:sz w:val="24"/>
          <w:szCs w:val="24"/>
          <w:lang w:eastAsia="hr-HR"/>
        </w:rPr>
        <w:t xml:space="preserve">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Pr="0045655C"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kao glavni ispitivač ne informira</w:t>
      </w:r>
      <w:r w:rsidRPr="0045655C">
        <w:rPr>
          <w:rFonts w:ascii="Times New Roman" w:eastAsia="Times New Roman" w:hAnsi="Times New Roman" w:cs="Times New Roman"/>
          <w:sz w:val="24"/>
          <w:szCs w:val="24"/>
          <w:lang w:eastAsia="hr-HR"/>
        </w:rPr>
        <w:t xml:space="preserve"> ispitani</w:t>
      </w:r>
      <w:r>
        <w:rPr>
          <w:rFonts w:ascii="Times New Roman" w:eastAsia="Times New Roman" w:hAnsi="Times New Roman" w:cs="Times New Roman"/>
          <w:sz w:val="24"/>
          <w:szCs w:val="24"/>
          <w:lang w:eastAsia="hr-HR"/>
        </w:rPr>
        <w:t>ke</w:t>
      </w:r>
      <w:r w:rsidRPr="0045655C">
        <w:rPr>
          <w:rFonts w:ascii="Times New Roman" w:eastAsia="Times New Roman" w:hAnsi="Times New Roman" w:cs="Times New Roman"/>
          <w:sz w:val="24"/>
          <w:szCs w:val="24"/>
          <w:lang w:eastAsia="hr-HR"/>
        </w:rPr>
        <w:t xml:space="preserve"> ili njihov</w:t>
      </w:r>
      <w:r>
        <w:rPr>
          <w:rFonts w:ascii="Times New Roman" w:eastAsia="Times New Roman" w:hAnsi="Times New Roman" w:cs="Times New Roman"/>
          <w:sz w:val="24"/>
          <w:szCs w:val="24"/>
          <w:lang w:eastAsia="hr-HR"/>
        </w:rPr>
        <w:t>e</w:t>
      </w:r>
      <w:r w:rsidRPr="0045655C">
        <w:rPr>
          <w:rFonts w:ascii="Times New Roman" w:eastAsia="Times New Roman" w:hAnsi="Times New Roman" w:cs="Times New Roman"/>
          <w:sz w:val="24"/>
          <w:szCs w:val="24"/>
          <w:lang w:eastAsia="hr-HR"/>
        </w:rPr>
        <w:t xml:space="preserve"> zakonito imenovan</w:t>
      </w:r>
      <w:r>
        <w:rPr>
          <w:rFonts w:ascii="Times New Roman" w:eastAsia="Times New Roman" w:hAnsi="Times New Roman" w:cs="Times New Roman"/>
          <w:sz w:val="24"/>
          <w:szCs w:val="24"/>
          <w:lang w:eastAsia="hr-HR"/>
        </w:rPr>
        <w:t>e zastupnike</w:t>
      </w:r>
      <w:r w:rsidRPr="0045655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5655C">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Pr="0045655C">
        <w:rPr>
          <w:rFonts w:ascii="Times New Roman" w:eastAsia="Times New Roman" w:hAnsi="Times New Roman" w:cs="Times New Roman"/>
          <w:sz w:val="24"/>
          <w:szCs w:val="24"/>
          <w:lang w:eastAsia="hr-HR"/>
        </w:rPr>
        <w:t>slučajevima kada ispitanici nisu bili u mogućnosti dati informirani pristanak,</w:t>
      </w:r>
      <w:r>
        <w:rPr>
          <w:rFonts w:ascii="Times New Roman" w:eastAsia="Times New Roman" w:hAnsi="Times New Roman" w:cs="Times New Roman"/>
          <w:sz w:val="24"/>
          <w:szCs w:val="24"/>
          <w:lang w:eastAsia="hr-HR"/>
        </w:rPr>
        <w:t xml:space="preserve"> o kontaktnim podatcima tijela u kojem se u slučaju potrebe mogu dobiti dodatne informacije</w:t>
      </w:r>
      <w:r w:rsidRPr="0045655C">
        <w:rPr>
          <w:rFonts w:ascii="Times New Roman" w:eastAsia="Times New Roman" w:hAnsi="Times New Roman" w:cs="Times New Roman"/>
          <w:sz w:val="24"/>
          <w:szCs w:val="24"/>
          <w:lang w:eastAsia="hr-HR"/>
        </w:rPr>
        <w:t xml:space="preserve"> (članak 28.</w:t>
      </w:r>
      <w:r>
        <w:rPr>
          <w:rFonts w:ascii="Times New Roman" w:eastAsia="Times New Roman" w:hAnsi="Times New Roman" w:cs="Times New Roman"/>
          <w:sz w:val="24"/>
          <w:szCs w:val="24"/>
          <w:lang w:eastAsia="hr-HR"/>
        </w:rPr>
        <w:t xml:space="preserve"> </w:t>
      </w:r>
      <w:r w:rsidRPr="0045655C">
        <w:rPr>
          <w:rFonts w:ascii="Times New Roman" w:eastAsia="Times New Roman" w:hAnsi="Times New Roman" w:cs="Times New Roman"/>
          <w:sz w:val="24"/>
          <w:szCs w:val="24"/>
          <w:lang w:eastAsia="hr-HR"/>
        </w:rPr>
        <w:t xml:space="preserve">stavak </w:t>
      </w:r>
      <w:r>
        <w:rPr>
          <w:rFonts w:ascii="Times New Roman" w:eastAsia="Times New Roman" w:hAnsi="Times New Roman" w:cs="Times New Roman"/>
          <w:sz w:val="24"/>
          <w:szCs w:val="24"/>
          <w:lang w:eastAsia="hr-HR"/>
        </w:rPr>
        <w:t>1. točka (g</w:t>
      </w:r>
      <w:r w:rsidRPr="0045655C">
        <w:rPr>
          <w:rFonts w:ascii="Times New Roman" w:eastAsia="Times New Roman" w:hAnsi="Times New Roman" w:cs="Times New Roman"/>
          <w:sz w:val="24"/>
          <w:szCs w:val="24"/>
          <w:lang w:eastAsia="hr-HR"/>
        </w:rPr>
        <w:t>) Uredbe)</w:t>
      </w:r>
    </w:p>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E90BE6" w:rsidRDefault="00E90BE6" w:rsidP="00D1116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45655C">
        <w:rPr>
          <w:rFonts w:ascii="Times New Roman" w:eastAsia="Times New Roman" w:hAnsi="Times New Roman" w:cs="Times New Roman"/>
          <w:sz w:val="24"/>
          <w:szCs w:val="24"/>
          <w:lang w:eastAsia="hr-HR"/>
        </w:rPr>
        <w:t xml:space="preserve">kao glavni ispitivač na ispitanike koji sudjeluju </w:t>
      </w:r>
      <w:r>
        <w:rPr>
          <w:rFonts w:ascii="Times New Roman" w:eastAsia="Times New Roman" w:hAnsi="Times New Roman" w:cs="Times New Roman"/>
          <w:sz w:val="24"/>
          <w:szCs w:val="24"/>
          <w:lang w:eastAsia="hr-HR"/>
        </w:rPr>
        <w:t xml:space="preserve">u kliničkom ispitivanju izvrši bilo kakav   </w:t>
      </w:r>
      <w:r w:rsidRPr="0045655C">
        <w:rPr>
          <w:rFonts w:ascii="Times New Roman" w:eastAsia="Times New Roman" w:hAnsi="Times New Roman" w:cs="Times New Roman"/>
          <w:sz w:val="24"/>
          <w:szCs w:val="24"/>
          <w:lang w:eastAsia="hr-HR"/>
        </w:rPr>
        <w:t>nedopušten utjecaj, uključujući onaj financijske prirode (članak 28. stavak 1. točka (h) Uredbe)</w:t>
      </w:r>
    </w:p>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E90BE6" w:rsidRPr="0045655C" w:rsidRDefault="00E90BE6" w:rsidP="00D1116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Pr="0045655C">
        <w:rPr>
          <w:rFonts w:ascii="Times New Roman" w:eastAsia="Times New Roman" w:hAnsi="Times New Roman" w:cs="Times New Roman"/>
          <w:sz w:val="24"/>
          <w:szCs w:val="24"/>
          <w:lang w:eastAsia="hr-HR"/>
        </w:rPr>
        <w:t>kao glavni ispitivač ili ispitivač</w:t>
      </w:r>
      <w:r w:rsidR="005B59D7">
        <w:rPr>
          <w:rFonts w:ascii="Times New Roman" w:eastAsia="Times New Roman" w:hAnsi="Times New Roman" w:cs="Times New Roman"/>
          <w:sz w:val="24"/>
          <w:szCs w:val="24"/>
          <w:lang w:eastAsia="hr-HR"/>
        </w:rPr>
        <w:t xml:space="preserve"> </w:t>
      </w:r>
      <w:r w:rsidRPr="0045655C">
        <w:rPr>
          <w:rFonts w:ascii="Times New Roman" w:eastAsia="Times New Roman" w:hAnsi="Times New Roman" w:cs="Times New Roman"/>
          <w:sz w:val="24"/>
          <w:szCs w:val="24"/>
          <w:lang w:eastAsia="hr-HR"/>
        </w:rPr>
        <w:t>kojem je glavni ispitivač delegirao navedenu aktivnost ne obavi razgovor naveden u članku 29. stavku 2. točki (c) Uredbe (članak 29. stavak 1. Uredbe)</w:t>
      </w:r>
    </w:p>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E90BE6" w:rsidRPr="00BF30A2" w:rsidRDefault="00E90BE6" w:rsidP="00D1116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BF30A2">
        <w:rPr>
          <w:rFonts w:ascii="Times New Roman" w:eastAsia="Times New Roman" w:hAnsi="Times New Roman" w:cs="Times New Roman"/>
          <w:sz w:val="24"/>
          <w:szCs w:val="24"/>
          <w:lang w:eastAsia="hr-HR"/>
        </w:rPr>
        <w:t>kao ispitivač ne poštuje izričitu želju onesposobljenog ispitanika koji je sposoban stvoriti mišljenje i procijeniti informaciju iz članka 29. stavka 2. kako bi odbio sudjelovati u kliničkom ispitivanju ili kako bi se u svakom trenutku povukao iz njega (članak 31. stavak 1., točka (c) Uredbe)</w:t>
      </w:r>
    </w:p>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E90BE6" w:rsidRDefault="00E90BE6" w:rsidP="00D1116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Pr="003E294C">
        <w:rPr>
          <w:rFonts w:ascii="Times New Roman" w:eastAsia="Times New Roman" w:hAnsi="Times New Roman" w:cs="Times New Roman"/>
          <w:sz w:val="24"/>
          <w:szCs w:val="24"/>
          <w:lang w:eastAsia="hr-HR"/>
        </w:rPr>
        <w:t xml:space="preserve">kao ispitivač ne poštuje izričitu želju maloljetnika koji je sposoban stvoriti mišljenje i procijeniti informaciju iz članka 29. stavka 2. kako bi odbio sudjelovati u kliničkom ispitivanju ili kako bi se u svakom trenutku povukao iz njega (članak 32. stavak 1., točka (c) Uredbe)  </w:t>
      </w:r>
    </w:p>
    <w:p w:rsidR="0058341E" w:rsidRDefault="0058341E" w:rsidP="00D1116A">
      <w:pPr>
        <w:spacing w:after="0" w:line="240" w:lineRule="auto"/>
        <w:jc w:val="both"/>
        <w:rPr>
          <w:rFonts w:ascii="Times New Roman" w:eastAsia="Times New Roman" w:hAnsi="Times New Roman" w:cs="Times New Roman"/>
          <w:sz w:val="24"/>
          <w:szCs w:val="24"/>
          <w:lang w:eastAsia="hr-HR"/>
        </w:rPr>
      </w:pPr>
    </w:p>
    <w:p w:rsidR="00E90BE6" w:rsidRPr="003E294C" w:rsidRDefault="00E90BE6" w:rsidP="00D1116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Pr="002A6169">
        <w:rPr>
          <w:rFonts w:ascii="Times New Roman" w:eastAsia="Times New Roman" w:hAnsi="Times New Roman" w:cs="Times New Roman"/>
          <w:sz w:val="24"/>
          <w:szCs w:val="24"/>
          <w:lang w:eastAsia="hr-HR"/>
        </w:rPr>
        <w:t>kao glavni ispitivač</w:t>
      </w:r>
      <w:r w:rsidRPr="002A6169">
        <w:rPr>
          <w:rFonts w:ascii="Times New Roman" w:hAnsi="Times New Roman" w:cs="Times New Roman"/>
          <w:sz w:val="24"/>
          <w:szCs w:val="24"/>
        </w:rPr>
        <w:t xml:space="preserve"> </w:t>
      </w:r>
      <w:r>
        <w:rPr>
          <w:rFonts w:ascii="Times New Roman" w:hAnsi="Times New Roman" w:cs="Times New Roman"/>
          <w:sz w:val="24"/>
          <w:szCs w:val="24"/>
        </w:rPr>
        <w:t xml:space="preserve">uključi ispitanika u kliničko ispitivanje u hitnoj situaciji, a svjestan je prethodnih prigovora koje je izrazio ispitanik </w:t>
      </w:r>
      <w:r w:rsidRPr="002A6169">
        <w:rPr>
          <w:rFonts w:ascii="Times New Roman" w:eastAsia="Times New Roman" w:hAnsi="Times New Roman" w:cs="Times New Roman"/>
          <w:sz w:val="24"/>
          <w:szCs w:val="24"/>
          <w:lang w:eastAsia="hr-HR"/>
        </w:rPr>
        <w:t xml:space="preserve">u vezi sa sudjelovanjem u kliničkom ispitivanju </w:t>
      </w:r>
      <w:r w:rsidRPr="00AB22B5">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5</w:t>
      </w:r>
      <w:r w:rsidRPr="00AB22B5">
        <w:rPr>
          <w:rFonts w:ascii="Times New Roman" w:eastAsia="Times New Roman" w:hAnsi="Times New Roman" w:cs="Times New Roman"/>
          <w:sz w:val="24"/>
          <w:szCs w:val="24"/>
          <w:lang w:eastAsia="hr-HR"/>
        </w:rPr>
        <w:t>. stavak 1., točka (</w:t>
      </w:r>
      <w:r>
        <w:rPr>
          <w:rFonts w:ascii="Times New Roman" w:eastAsia="Times New Roman" w:hAnsi="Times New Roman" w:cs="Times New Roman"/>
          <w:sz w:val="24"/>
          <w:szCs w:val="24"/>
          <w:lang w:eastAsia="hr-HR"/>
        </w:rPr>
        <w:t>d</w:t>
      </w:r>
      <w:r w:rsidRPr="00AB22B5">
        <w:rPr>
          <w:rFonts w:ascii="Times New Roman" w:eastAsia="Times New Roman" w:hAnsi="Times New Roman" w:cs="Times New Roman"/>
          <w:sz w:val="24"/>
          <w:szCs w:val="24"/>
          <w:lang w:eastAsia="hr-HR"/>
        </w:rPr>
        <w:t xml:space="preserve">) Uredbe)  </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Pr="003E294C">
        <w:rPr>
          <w:rFonts w:ascii="Times New Roman" w:eastAsia="Times New Roman" w:hAnsi="Times New Roman" w:cs="Times New Roman"/>
          <w:sz w:val="24"/>
          <w:szCs w:val="24"/>
          <w:lang w:eastAsia="hr-HR"/>
        </w:rPr>
        <w:t>kao glavni ispitivač ne bilježi i ne evidentira sve štetne događaje ili laboratorijske nepravilnosti (članak 41. stavak 1.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Pr="003E294C">
        <w:rPr>
          <w:rFonts w:ascii="Times New Roman" w:eastAsia="Times New Roman" w:hAnsi="Times New Roman" w:cs="Times New Roman"/>
          <w:sz w:val="24"/>
          <w:szCs w:val="24"/>
          <w:lang w:eastAsia="hr-HR"/>
        </w:rPr>
        <w:t>kao glavni ispitivač ne izvješćuje naručitelja bez odlaganja u roku 24 sata o svim ozbiljnim štetnim događajima koji se pojave tijekom kliničkog ispitivanja i/ili nakon završetka kliničkog ispitivanja (članak 41. stavak 2. i 4.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3E294C">
        <w:rPr>
          <w:rFonts w:ascii="Times New Roman" w:eastAsia="Times New Roman" w:hAnsi="Times New Roman" w:cs="Times New Roman"/>
          <w:sz w:val="24"/>
          <w:szCs w:val="24"/>
          <w:lang w:eastAsia="hr-HR"/>
        </w:rPr>
        <w:t>kao glavni ispitivač ne provodi kliničko ispitivanje u skladu s odobrenim planom kliničkog ispitivanja i načel</w:t>
      </w:r>
      <w:r>
        <w:rPr>
          <w:rFonts w:ascii="Times New Roman" w:eastAsia="Times New Roman" w:hAnsi="Times New Roman" w:cs="Times New Roman"/>
          <w:sz w:val="24"/>
          <w:szCs w:val="24"/>
          <w:lang w:eastAsia="hr-HR"/>
        </w:rPr>
        <w:t>ima dobre kliničke prakse poštuju</w:t>
      </w:r>
      <w:r w:rsidRPr="003E294C">
        <w:rPr>
          <w:rFonts w:ascii="Times New Roman" w:eastAsia="Times New Roman" w:hAnsi="Times New Roman" w:cs="Times New Roman"/>
          <w:sz w:val="24"/>
          <w:szCs w:val="24"/>
          <w:lang w:eastAsia="hr-HR"/>
        </w:rPr>
        <w:t>ći standarde za kvalitetu i ICH-ove smjernice za dobru kliničku praksu (članak 47. Uredbe)</w:t>
      </w:r>
    </w:p>
    <w:p w:rsidR="0058341E" w:rsidRDefault="0058341E" w:rsidP="00D1116A">
      <w:pPr>
        <w:spacing w:after="0" w:line="240" w:lineRule="auto"/>
        <w:jc w:val="both"/>
        <w:textAlignment w:val="baseline"/>
        <w:rPr>
          <w:rFonts w:ascii="Times New Roman" w:eastAsia="Times New Roman" w:hAnsi="Times New Roman" w:cs="Times New Roman"/>
          <w:sz w:val="24"/>
          <w:szCs w:val="24"/>
          <w:lang w:eastAsia="hr-HR"/>
        </w:rPr>
      </w:pPr>
    </w:p>
    <w:p w:rsidR="00E90BE6" w:rsidRDefault="00E90BE6"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sidRPr="003E294C">
        <w:rPr>
          <w:rFonts w:ascii="Times New Roman" w:eastAsia="Times New Roman" w:hAnsi="Times New Roman" w:cs="Times New Roman"/>
          <w:sz w:val="24"/>
          <w:szCs w:val="24"/>
          <w:lang w:eastAsia="hr-HR"/>
        </w:rPr>
        <w:t>kao glavni ispitivač ne osigurava sukladnost kliničkog ispitivanja na mjestu kliničkog ispitivanja sa zahtjevima ove Uredbe niti s odobrenim planom</w:t>
      </w:r>
      <w:r>
        <w:rPr>
          <w:rFonts w:ascii="Times New Roman" w:eastAsia="Times New Roman" w:hAnsi="Times New Roman" w:cs="Times New Roman"/>
          <w:sz w:val="24"/>
          <w:szCs w:val="24"/>
          <w:lang w:eastAsia="hr-HR"/>
        </w:rPr>
        <w:t>,</w:t>
      </w:r>
      <w:r w:rsidRPr="003E294C">
        <w:rPr>
          <w:rFonts w:ascii="Times New Roman" w:eastAsia="Times New Roman" w:hAnsi="Times New Roman" w:cs="Times New Roman"/>
          <w:sz w:val="24"/>
          <w:szCs w:val="24"/>
          <w:lang w:eastAsia="hr-HR"/>
        </w:rPr>
        <w:t xml:space="preserve"> odnosno ne prati provođenje kliničkog ispitivanja kako bi se utvrdilo da se štite prava, sigurnost i dobrobit ispitanika i/ili pouzdanost i konzistentnost podataka dobivenih ispitivanjem te da je provođenje kliničkog ispitivanja u skladu sa zahtjevima Uredbe (članak 73. Uredbe)</w:t>
      </w:r>
      <w:r w:rsidR="00682E00">
        <w:rPr>
          <w:rFonts w:ascii="Times New Roman" w:eastAsia="Times New Roman" w:hAnsi="Times New Roman" w:cs="Times New Roman"/>
          <w:sz w:val="24"/>
          <w:szCs w:val="24"/>
          <w:lang w:eastAsia="hr-HR"/>
        </w:rPr>
        <w:t>.</w:t>
      </w:r>
    </w:p>
    <w:p w:rsidR="00A933FA" w:rsidRDefault="00A933FA" w:rsidP="00D1116A">
      <w:pPr>
        <w:spacing w:after="0" w:line="240" w:lineRule="auto"/>
        <w:jc w:val="both"/>
        <w:textAlignment w:val="baseline"/>
        <w:rPr>
          <w:rFonts w:ascii="Times New Roman" w:eastAsia="Times New Roman" w:hAnsi="Times New Roman" w:cs="Times New Roman"/>
          <w:sz w:val="24"/>
          <w:szCs w:val="24"/>
          <w:lang w:eastAsia="hr-HR"/>
        </w:rPr>
      </w:pPr>
    </w:p>
    <w:p w:rsidR="00BB5C75" w:rsidRDefault="00BB5C75" w:rsidP="00D1116A">
      <w:pPr>
        <w:spacing w:after="0" w:line="240" w:lineRule="auto"/>
        <w:jc w:val="center"/>
        <w:textAlignment w:val="baseline"/>
        <w:rPr>
          <w:rFonts w:ascii="Minion Pro" w:eastAsia="Times New Roman" w:hAnsi="Minion Pro" w:cs="Times New Roman"/>
          <w:sz w:val="28"/>
          <w:szCs w:val="28"/>
          <w:lang w:eastAsia="hr-HR"/>
        </w:rPr>
      </w:pPr>
    </w:p>
    <w:p w:rsidR="00BB5C75" w:rsidRDefault="00BB5C75" w:rsidP="00D1116A">
      <w:pPr>
        <w:spacing w:after="0" w:line="240" w:lineRule="auto"/>
        <w:jc w:val="center"/>
        <w:textAlignment w:val="baseline"/>
        <w:rPr>
          <w:rFonts w:ascii="Minion Pro" w:eastAsia="Times New Roman" w:hAnsi="Minion Pro" w:cs="Times New Roman"/>
          <w:sz w:val="28"/>
          <w:szCs w:val="28"/>
          <w:lang w:eastAsia="hr-HR"/>
        </w:rPr>
      </w:pPr>
    </w:p>
    <w:p w:rsidR="00F77746" w:rsidRPr="00421569" w:rsidRDefault="00167ACC" w:rsidP="00D1116A">
      <w:pPr>
        <w:spacing w:after="0" w:line="240" w:lineRule="auto"/>
        <w:jc w:val="center"/>
        <w:textAlignment w:val="baseline"/>
        <w:rPr>
          <w:rFonts w:ascii="Minion Pro" w:eastAsia="Times New Roman" w:hAnsi="Minion Pro" w:cs="Times New Roman"/>
          <w:sz w:val="28"/>
          <w:szCs w:val="28"/>
          <w:lang w:eastAsia="hr-HR"/>
        </w:rPr>
      </w:pPr>
      <w:r w:rsidRPr="00167ACC">
        <w:rPr>
          <w:rFonts w:ascii="Minion Pro" w:eastAsia="Times New Roman" w:hAnsi="Minion Pro" w:cs="Times New Roman"/>
          <w:sz w:val="28"/>
          <w:szCs w:val="28"/>
          <w:lang w:eastAsia="hr-HR"/>
        </w:rPr>
        <w:lastRenderedPageBreak/>
        <w:t>V</w:t>
      </w:r>
      <w:r w:rsidR="00642423" w:rsidRPr="00167ACC">
        <w:rPr>
          <w:rFonts w:ascii="Minion Pro" w:eastAsia="Times New Roman" w:hAnsi="Minion Pro" w:cs="Times New Roman"/>
          <w:sz w:val="28"/>
          <w:szCs w:val="28"/>
          <w:lang w:eastAsia="hr-HR"/>
        </w:rPr>
        <w:t>. PRIJELAZNE I ZAVRŠNE ODREDBE</w:t>
      </w:r>
    </w:p>
    <w:p w:rsidR="00677EB6" w:rsidRDefault="00677EB6" w:rsidP="00D1116A">
      <w:pPr>
        <w:spacing w:after="0" w:line="240" w:lineRule="auto"/>
        <w:jc w:val="center"/>
        <w:textAlignment w:val="baseline"/>
        <w:rPr>
          <w:rFonts w:ascii="Times New Roman" w:eastAsia="Times New Roman" w:hAnsi="Times New Roman" w:cs="Times New Roman"/>
          <w:sz w:val="24"/>
          <w:szCs w:val="24"/>
          <w:lang w:eastAsia="hr-HR"/>
        </w:rPr>
      </w:pPr>
    </w:p>
    <w:p w:rsidR="0018081F" w:rsidRDefault="0018081F" w:rsidP="00D1116A">
      <w:pPr>
        <w:spacing w:after="0" w:line="240" w:lineRule="auto"/>
        <w:jc w:val="center"/>
        <w:textAlignment w:val="baseline"/>
        <w:rPr>
          <w:rFonts w:ascii="Times New Roman" w:eastAsia="Times New Roman" w:hAnsi="Times New Roman" w:cs="Times New Roman"/>
          <w:sz w:val="24"/>
          <w:szCs w:val="24"/>
          <w:lang w:eastAsia="hr-HR"/>
        </w:rPr>
      </w:pPr>
      <w:r w:rsidRPr="0018081F">
        <w:rPr>
          <w:rFonts w:ascii="Times New Roman" w:eastAsia="Times New Roman" w:hAnsi="Times New Roman" w:cs="Times New Roman"/>
          <w:sz w:val="24"/>
          <w:szCs w:val="24"/>
          <w:lang w:eastAsia="hr-HR"/>
        </w:rPr>
        <w:t>Članak 2</w:t>
      </w:r>
      <w:r w:rsidR="008661C3">
        <w:rPr>
          <w:rFonts w:ascii="Times New Roman" w:eastAsia="Times New Roman" w:hAnsi="Times New Roman" w:cs="Times New Roman"/>
          <w:sz w:val="24"/>
          <w:szCs w:val="24"/>
          <w:lang w:eastAsia="hr-HR"/>
        </w:rPr>
        <w:t>3</w:t>
      </w:r>
      <w:r w:rsidRPr="0018081F">
        <w:rPr>
          <w:rFonts w:ascii="Times New Roman" w:eastAsia="Times New Roman" w:hAnsi="Times New Roman" w:cs="Times New Roman"/>
          <w:sz w:val="24"/>
          <w:szCs w:val="24"/>
          <w:lang w:eastAsia="hr-HR"/>
        </w:rPr>
        <w:t>.</w:t>
      </w:r>
    </w:p>
    <w:p w:rsidR="00677EB6" w:rsidRDefault="00677EB6" w:rsidP="00D1116A">
      <w:pPr>
        <w:spacing w:after="0" w:line="240" w:lineRule="auto"/>
        <w:jc w:val="both"/>
        <w:textAlignment w:val="baseline"/>
        <w:rPr>
          <w:rFonts w:ascii="Times New Roman" w:eastAsia="Times New Roman" w:hAnsi="Times New Roman" w:cs="Times New Roman"/>
          <w:sz w:val="24"/>
          <w:szCs w:val="24"/>
          <w:lang w:eastAsia="hr-HR"/>
        </w:rPr>
      </w:pPr>
    </w:p>
    <w:p w:rsidR="0018081F" w:rsidRDefault="0046594A" w:rsidP="00D1116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iz članka 10. stavka 4.</w:t>
      </w:r>
      <w:r w:rsidR="00445A38">
        <w:rPr>
          <w:rFonts w:ascii="Times New Roman" w:eastAsia="Times New Roman" w:hAnsi="Times New Roman" w:cs="Times New Roman"/>
          <w:sz w:val="24"/>
          <w:szCs w:val="24"/>
          <w:lang w:eastAsia="hr-HR"/>
        </w:rPr>
        <w:t xml:space="preserve"> ovoga Zakona ministar</w:t>
      </w:r>
      <w:r w:rsidR="005B59D7">
        <w:rPr>
          <w:rFonts w:ascii="Times New Roman" w:eastAsia="Times New Roman" w:hAnsi="Times New Roman" w:cs="Times New Roman"/>
          <w:sz w:val="24"/>
          <w:szCs w:val="24"/>
          <w:lang w:eastAsia="hr-HR"/>
        </w:rPr>
        <w:t xml:space="preserve"> nadležan za zdravstvo</w:t>
      </w:r>
      <w:r w:rsidR="00445A38">
        <w:rPr>
          <w:rFonts w:ascii="Times New Roman" w:eastAsia="Times New Roman" w:hAnsi="Times New Roman" w:cs="Times New Roman"/>
          <w:sz w:val="24"/>
          <w:szCs w:val="24"/>
          <w:lang w:eastAsia="hr-HR"/>
        </w:rPr>
        <w:t xml:space="preserve"> </w:t>
      </w:r>
      <w:r w:rsidR="00445A38" w:rsidRPr="00445A38">
        <w:rPr>
          <w:rFonts w:ascii="Times New Roman" w:eastAsia="Times New Roman" w:hAnsi="Times New Roman" w:cs="Times New Roman"/>
          <w:sz w:val="24"/>
          <w:szCs w:val="24"/>
          <w:lang w:eastAsia="hr-HR"/>
        </w:rPr>
        <w:t xml:space="preserve">donijeti </w:t>
      </w:r>
      <w:r w:rsidR="0012606F" w:rsidRPr="00445A38">
        <w:rPr>
          <w:rFonts w:ascii="Times New Roman" w:eastAsia="Times New Roman" w:hAnsi="Times New Roman" w:cs="Times New Roman"/>
          <w:sz w:val="24"/>
          <w:szCs w:val="24"/>
          <w:lang w:eastAsia="hr-HR"/>
        </w:rPr>
        <w:t xml:space="preserve">će </w:t>
      </w:r>
      <w:r w:rsidR="00445A38" w:rsidRPr="00445A38">
        <w:rPr>
          <w:rFonts w:ascii="Times New Roman" w:eastAsia="Times New Roman" w:hAnsi="Times New Roman" w:cs="Times New Roman"/>
          <w:sz w:val="24"/>
          <w:szCs w:val="24"/>
          <w:lang w:eastAsia="hr-HR"/>
        </w:rPr>
        <w:t>u roku od 12 mjeseci od dana stupanja na snagu Uredbe.</w:t>
      </w:r>
    </w:p>
    <w:p w:rsidR="0010526C" w:rsidRDefault="0010526C" w:rsidP="00D1116A">
      <w:pPr>
        <w:spacing w:after="0" w:line="240" w:lineRule="auto"/>
        <w:jc w:val="both"/>
        <w:textAlignment w:val="baseline"/>
        <w:rPr>
          <w:rFonts w:ascii="Times New Roman" w:eastAsia="Times New Roman" w:hAnsi="Times New Roman" w:cs="Times New Roman"/>
          <w:sz w:val="24"/>
          <w:szCs w:val="24"/>
          <w:lang w:eastAsia="hr-HR"/>
        </w:rPr>
      </w:pPr>
    </w:p>
    <w:p w:rsidR="00642423" w:rsidRDefault="00BA7F59" w:rsidP="00D1116A">
      <w:pPr>
        <w:spacing w:after="0" w:line="240" w:lineRule="auto"/>
        <w:jc w:val="center"/>
        <w:textAlignment w:val="baseline"/>
        <w:rPr>
          <w:rFonts w:ascii="Times New Roman" w:eastAsia="Times New Roman" w:hAnsi="Times New Roman" w:cs="Times New Roman"/>
          <w:sz w:val="24"/>
          <w:szCs w:val="24"/>
          <w:lang w:eastAsia="hr-HR"/>
        </w:rPr>
      </w:pPr>
      <w:r w:rsidRPr="00167ACC">
        <w:rPr>
          <w:rFonts w:ascii="Times New Roman" w:eastAsia="Times New Roman" w:hAnsi="Times New Roman" w:cs="Times New Roman"/>
          <w:sz w:val="24"/>
          <w:szCs w:val="24"/>
          <w:lang w:eastAsia="hr-HR"/>
        </w:rPr>
        <w:t xml:space="preserve">Članak </w:t>
      </w:r>
      <w:r w:rsidR="008B1993">
        <w:rPr>
          <w:rFonts w:ascii="Times New Roman" w:eastAsia="Times New Roman" w:hAnsi="Times New Roman" w:cs="Times New Roman"/>
          <w:sz w:val="24"/>
          <w:szCs w:val="24"/>
          <w:lang w:eastAsia="hr-HR"/>
        </w:rPr>
        <w:t>2</w:t>
      </w:r>
      <w:r w:rsidR="008661C3">
        <w:rPr>
          <w:rFonts w:ascii="Times New Roman" w:eastAsia="Times New Roman" w:hAnsi="Times New Roman" w:cs="Times New Roman"/>
          <w:sz w:val="24"/>
          <w:szCs w:val="24"/>
          <w:lang w:eastAsia="hr-HR"/>
        </w:rPr>
        <w:t>4</w:t>
      </w:r>
      <w:r w:rsidRPr="00167ACC">
        <w:rPr>
          <w:rFonts w:ascii="Times New Roman" w:eastAsia="Times New Roman" w:hAnsi="Times New Roman" w:cs="Times New Roman"/>
          <w:sz w:val="24"/>
          <w:szCs w:val="24"/>
          <w:lang w:eastAsia="hr-HR"/>
        </w:rPr>
        <w:t>.</w:t>
      </w:r>
    </w:p>
    <w:p w:rsidR="00677EB6" w:rsidRPr="00167ACC" w:rsidRDefault="00677EB6" w:rsidP="00D1116A">
      <w:pPr>
        <w:spacing w:after="0" w:line="240" w:lineRule="auto"/>
        <w:jc w:val="center"/>
        <w:textAlignment w:val="baseline"/>
        <w:rPr>
          <w:rFonts w:ascii="Times New Roman" w:eastAsia="Times New Roman" w:hAnsi="Times New Roman" w:cs="Times New Roman"/>
          <w:sz w:val="24"/>
          <w:szCs w:val="24"/>
          <w:lang w:eastAsia="hr-HR"/>
        </w:rPr>
      </w:pPr>
    </w:p>
    <w:p w:rsidR="00613E78" w:rsidRPr="009B7579" w:rsidRDefault="00D652CD" w:rsidP="00D1116A">
      <w:pPr>
        <w:tabs>
          <w:tab w:val="left" w:pos="360"/>
        </w:tabs>
        <w:spacing w:after="0" w:line="240" w:lineRule="auto"/>
        <w:jc w:val="both"/>
        <w:rPr>
          <w:rFonts w:ascii="Times New Roman" w:eastAsia="Times New Roman" w:hAnsi="Times New Roman" w:cs="Times New Roman"/>
          <w:bCs/>
          <w:sz w:val="24"/>
          <w:szCs w:val="24"/>
          <w:lang w:val="en-US"/>
        </w:rPr>
      </w:pPr>
      <w:r w:rsidRPr="009B7579">
        <w:rPr>
          <w:rFonts w:ascii="Times New Roman" w:eastAsia="Times New Roman" w:hAnsi="Times New Roman" w:cs="Times New Roman"/>
          <w:bCs/>
          <w:sz w:val="24"/>
          <w:szCs w:val="24"/>
          <w:lang w:val="en-US"/>
        </w:rPr>
        <w:t xml:space="preserve">(1) </w:t>
      </w:r>
      <w:r w:rsidR="00613E78" w:rsidRPr="009B7579">
        <w:rPr>
          <w:rFonts w:ascii="Times New Roman" w:eastAsia="Times New Roman" w:hAnsi="Times New Roman" w:cs="Times New Roman"/>
          <w:bCs/>
          <w:sz w:val="24"/>
          <w:szCs w:val="24"/>
          <w:lang w:val="en-US"/>
        </w:rPr>
        <w:t xml:space="preserve">Kliničko ispitivanje </w:t>
      </w:r>
      <w:r w:rsidRPr="009B7579">
        <w:rPr>
          <w:rFonts w:ascii="Times New Roman" w:eastAsia="Times New Roman" w:hAnsi="Times New Roman" w:cs="Times New Roman"/>
          <w:bCs/>
          <w:sz w:val="24"/>
          <w:szCs w:val="24"/>
          <w:lang w:val="en-US"/>
        </w:rPr>
        <w:t xml:space="preserve">za koje je zahtjev za odobrenje podnesen prije </w:t>
      </w:r>
      <w:r w:rsidR="00A11788" w:rsidRPr="009B7579">
        <w:rPr>
          <w:rFonts w:ascii="Times New Roman" w:eastAsia="Times New Roman" w:hAnsi="Times New Roman" w:cs="Times New Roman"/>
          <w:bCs/>
          <w:sz w:val="24"/>
          <w:szCs w:val="24"/>
          <w:lang w:val="en-US"/>
        </w:rPr>
        <w:t>da</w:t>
      </w:r>
      <w:r w:rsidR="0081214C">
        <w:rPr>
          <w:rFonts w:ascii="Times New Roman" w:eastAsia="Times New Roman" w:hAnsi="Times New Roman" w:cs="Times New Roman"/>
          <w:bCs/>
          <w:sz w:val="24"/>
          <w:szCs w:val="24"/>
          <w:lang w:val="en-US"/>
        </w:rPr>
        <w:t>tuma</w:t>
      </w:r>
      <w:r w:rsidR="00A11788" w:rsidRPr="009B7579">
        <w:rPr>
          <w:rFonts w:ascii="Times New Roman" w:eastAsia="Times New Roman" w:hAnsi="Times New Roman" w:cs="Times New Roman"/>
          <w:bCs/>
          <w:sz w:val="24"/>
          <w:szCs w:val="24"/>
          <w:lang w:val="en-US"/>
        </w:rPr>
        <w:t xml:space="preserve"> </w:t>
      </w:r>
      <w:r w:rsidR="003F3D5A">
        <w:rPr>
          <w:rFonts w:ascii="Times New Roman" w:eastAsia="Times New Roman" w:hAnsi="Times New Roman" w:cs="Times New Roman"/>
          <w:bCs/>
          <w:sz w:val="24"/>
          <w:szCs w:val="24"/>
          <w:lang w:val="en-US"/>
        </w:rPr>
        <w:t xml:space="preserve">početka </w:t>
      </w:r>
      <w:r w:rsidR="00F678BA" w:rsidRPr="009B7579">
        <w:rPr>
          <w:rFonts w:ascii="Times New Roman" w:eastAsia="Times New Roman" w:hAnsi="Times New Roman" w:cs="Times New Roman"/>
          <w:bCs/>
          <w:sz w:val="24"/>
          <w:szCs w:val="24"/>
          <w:lang w:val="en-US"/>
        </w:rPr>
        <w:t>primjene Uredbe</w:t>
      </w:r>
      <w:r w:rsidRPr="009B7579">
        <w:rPr>
          <w:rFonts w:ascii="Times New Roman" w:eastAsia="Times New Roman" w:hAnsi="Times New Roman" w:cs="Times New Roman"/>
          <w:bCs/>
          <w:sz w:val="24"/>
          <w:szCs w:val="24"/>
          <w:lang w:val="en-US"/>
        </w:rPr>
        <w:t xml:space="preserve"> sukladno članku 99. </w:t>
      </w:r>
      <w:r w:rsidR="009B7579" w:rsidRPr="009B7579">
        <w:rPr>
          <w:rFonts w:ascii="Times New Roman" w:eastAsia="Times New Roman" w:hAnsi="Times New Roman" w:cs="Times New Roman"/>
          <w:bCs/>
          <w:sz w:val="24"/>
          <w:szCs w:val="24"/>
          <w:lang w:val="en-US"/>
        </w:rPr>
        <w:t>s</w:t>
      </w:r>
      <w:r w:rsidRPr="009B7579">
        <w:rPr>
          <w:rFonts w:ascii="Times New Roman" w:eastAsia="Times New Roman" w:hAnsi="Times New Roman" w:cs="Times New Roman"/>
          <w:bCs/>
          <w:sz w:val="24"/>
          <w:szCs w:val="24"/>
          <w:lang w:val="en-US"/>
        </w:rPr>
        <w:t>tavku 2. Uredbe,</w:t>
      </w:r>
      <w:r w:rsidR="00F678BA" w:rsidRPr="009B7579">
        <w:rPr>
          <w:rFonts w:ascii="Times New Roman" w:eastAsia="Times New Roman" w:hAnsi="Times New Roman" w:cs="Times New Roman"/>
          <w:bCs/>
          <w:sz w:val="24"/>
          <w:szCs w:val="24"/>
          <w:lang w:val="en-US"/>
        </w:rPr>
        <w:t xml:space="preserve"> </w:t>
      </w:r>
      <w:r w:rsidR="00613E78" w:rsidRPr="009B7579">
        <w:rPr>
          <w:rFonts w:ascii="Times New Roman" w:eastAsia="Times New Roman" w:hAnsi="Times New Roman" w:cs="Times New Roman"/>
          <w:bCs/>
          <w:sz w:val="24"/>
          <w:szCs w:val="24"/>
          <w:lang w:val="en-US"/>
        </w:rPr>
        <w:t xml:space="preserve">nastavlja se </w:t>
      </w:r>
      <w:r w:rsidR="003F3D5A">
        <w:rPr>
          <w:rFonts w:ascii="Times New Roman" w:eastAsia="Times New Roman" w:hAnsi="Times New Roman" w:cs="Times New Roman"/>
          <w:bCs/>
          <w:sz w:val="24"/>
          <w:szCs w:val="24"/>
          <w:lang w:val="en-US"/>
        </w:rPr>
        <w:t>provoditi</w:t>
      </w:r>
      <w:r w:rsidR="00613E78" w:rsidRPr="009B7579">
        <w:rPr>
          <w:rFonts w:ascii="Times New Roman" w:eastAsia="Times New Roman" w:hAnsi="Times New Roman" w:cs="Times New Roman"/>
          <w:bCs/>
          <w:sz w:val="24"/>
          <w:szCs w:val="24"/>
          <w:lang w:val="en-US"/>
        </w:rPr>
        <w:t xml:space="preserve"> prema odredbama Zakona</w:t>
      </w:r>
      <w:r w:rsidR="00613E78" w:rsidRPr="009B7579">
        <w:rPr>
          <w:rFonts w:ascii="Times New Roman" w:hAnsi="Times New Roman" w:cs="Times New Roman"/>
        </w:rPr>
        <w:t xml:space="preserve"> </w:t>
      </w:r>
      <w:r w:rsidR="00613E78" w:rsidRPr="009B7579">
        <w:rPr>
          <w:rFonts w:ascii="Times New Roman" w:eastAsia="Times New Roman" w:hAnsi="Times New Roman" w:cs="Times New Roman"/>
          <w:bCs/>
          <w:sz w:val="24"/>
          <w:szCs w:val="24"/>
          <w:lang w:val="en-US"/>
        </w:rPr>
        <w:t>o lijekovima (</w:t>
      </w:r>
      <w:r w:rsidR="00613E78" w:rsidRPr="009B7579">
        <w:rPr>
          <w:rFonts w:ascii="Times New Roman" w:eastAsia="Times New Roman" w:hAnsi="Times New Roman" w:cs="Times New Roman"/>
          <w:sz w:val="24"/>
          <w:szCs w:val="24"/>
        </w:rPr>
        <w:t>„</w:t>
      </w:r>
      <w:r w:rsidR="00613E78" w:rsidRPr="009B7579">
        <w:rPr>
          <w:rFonts w:ascii="Times New Roman" w:eastAsia="Times New Roman" w:hAnsi="Times New Roman" w:cs="Times New Roman"/>
          <w:bCs/>
          <w:sz w:val="24"/>
          <w:szCs w:val="24"/>
          <w:lang w:val="en-US"/>
        </w:rPr>
        <w:t>Narodne novine</w:t>
      </w:r>
      <w:r w:rsidR="00613E78" w:rsidRPr="009B7579">
        <w:rPr>
          <w:rFonts w:ascii="Times New Roman" w:eastAsia="Times New Roman" w:hAnsi="Times New Roman" w:cs="Times New Roman"/>
          <w:sz w:val="24"/>
          <w:szCs w:val="24"/>
        </w:rPr>
        <w:t>“</w:t>
      </w:r>
      <w:r w:rsidR="00613E78" w:rsidRPr="009B7579">
        <w:rPr>
          <w:rFonts w:ascii="Times New Roman" w:eastAsia="Times New Roman" w:hAnsi="Times New Roman" w:cs="Times New Roman"/>
          <w:bCs/>
          <w:sz w:val="24"/>
          <w:szCs w:val="24"/>
          <w:lang w:val="en-US"/>
        </w:rPr>
        <w:t>, br. 76/13 i 90/14)</w:t>
      </w:r>
      <w:r w:rsidR="00F80B95">
        <w:rPr>
          <w:rFonts w:ascii="Times New Roman" w:eastAsia="Times New Roman" w:hAnsi="Times New Roman" w:cs="Times New Roman"/>
          <w:bCs/>
          <w:sz w:val="24"/>
          <w:szCs w:val="24"/>
          <w:lang w:val="en-US"/>
        </w:rPr>
        <w:t>,</w:t>
      </w:r>
      <w:r w:rsidR="0081214C">
        <w:rPr>
          <w:rFonts w:ascii="Times New Roman" w:eastAsia="Times New Roman" w:hAnsi="Times New Roman" w:cs="Times New Roman"/>
          <w:bCs/>
          <w:sz w:val="24"/>
          <w:szCs w:val="24"/>
          <w:lang w:val="en-US"/>
        </w:rPr>
        <w:t xml:space="preserve"> </w:t>
      </w:r>
      <w:r w:rsidR="00613E78" w:rsidRPr="009B7579">
        <w:rPr>
          <w:rFonts w:ascii="Times New Roman" w:eastAsia="Times New Roman" w:hAnsi="Times New Roman" w:cs="Times New Roman"/>
          <w:bCs/>
          <w:sz w:val="24"/>
          <w:szCs w:val="24"/>
          <w:lang w:val="en-US"/>
        </w:rPr>
        <w:t xml:space="preserve">do 3 godine od </w:t>
      </w:r>
      <w:r w:rsidR="00F80B95">
        <w:rPr>
          <w:rFonts w:ascii="Times New Roman" w:eastAsia="Times New Roman" w:hAnsi="Times New Roman" w:cs="Times New Roman"/>
          <w:bCs/>
          <w:sz w:val="24"/>
          <w:szCs w:val="24"/>
          <w:lang w:val="en-US"/>
        </w:rPr>
        <w:t xml:space="preserve">datuma početka primjene </w:t>
      </w:r>
      <w:r w:rsidR="00613E78" w:rsidRPr="009B7579">
        <w:rPr>
          <w:rFonts w:ascii="Times New Roman" w:eastAsia="Times New Roman" w:hAnsi="Times New Roman" w:cs="Times New Roman"/>
          <w:bCs/>
          <w:sz w:val="24"/>
          <w:szCs w:val="24"/>
          <w:lang w:val="en-US"/>
        </w:rPr>
        <w:t xml:space="preserve"> Uredbe.  </w:t>
      </w:r>
    </w:p>
    <w:p w:rsidR="0058341E" w:rsidRDefault="0058341E" w:rsidP="00D1116A">
      <w:pPr>
        <w:tabs>
          <w:tab w:val="left" w:pos="360"/>
        </w:tabs>
        <w:spacing w:after="0" w:line="240" w:lineRule="auto"/>
        <w:jc w:val="both"/>
        <w:rPr>
          <w:rFonts w:ascii="Times New Roman" w:eastAsia="Times New Roman" w:hAnsi="Times New Roman" w:cs="Times New Roman"/>
          <w:bCs/>
          <w:sz w:val="24"/>
          <w:szCs w:val="24"/>
          <w:lang w:val="en-US"/>
        </w:rPr>
      </w:pPr>
    </w:p>
    <w:p w:rsidR="00613E78" w:rsidRPr="009B7579" w:rsidRDefault="00D652CD" w:rsidP="00D1116A">
      <w:pPr>
        <w:tabs>
          <w:tab w:val="left" w:pos="360"/>
        </w:tabs>
        <w:spacing w:after="0" w:line="240" w:lineRule="auto"/>
        <w:jc w:val="both"/>
        <w:rPr>
          <w:rFonts w:ascii="Times New Roman" w:eastAsia="Times New Roman" w:hAnsi="Times New Roman" w:cs="Times New Roman"/>
          <w:bCs/>
          <w:sz w:val="24"/>
          <w:szCs w:val="24"/>
          <w:lang w:val="en-US"/>
        </w:rPr>
      </w:pPr>
      <w:r w:rsidRPr="009B7579">
        <w:rPr>
          <w:rFonts w:ascii="Times New Roman" w:eastAsia="Times New Roman" w:hAnsi="Times New Roman" w:cs="Times New Roman"/>
          <w:bCs/>
          <w:sz w:val="24"/>
          <w:szCs w:val="24"/>
          <w:lang w:val="en-US"/>
        </w:rPr>
        <w:t xml:space="preserve">(2) </w:t>
      </w:r>
      <w:r w:rsidR="00613E78" w:rsidRPr="009B7579">
        <w:rPr>
          <w:rFonts w:ascii="Times New Roman" w:eastAsia="Times New Roman" w:hAnsi="Times New Roman" w:cs="Times New Roman"/>
          <w:bCs/>
          <w:sz w:val="24"/>
          <w:szCs w:val="24"/>
          <w:lang w:val="en-US"/>
        </w:rPr>
        <w:t>K</w:t>
      </w:r>
      <w:r w:rsidRPr="009B7579">
        <w:rPr>
          <w:rFonts w:ascii="Times New Roman" w:eastAsia="Times New Roman" w:hAnsi="Times New Roman" w:cs="Times New Roman"/>
          <w:bCs/>
          <w:sz w:val="24"/>
          <w:szCs w:val="24"/>
          <w:lang w:val="en-US"/>
        </w:rPr>
        <w:t>liničko</w:t>
      </w:r>
      <w:r w:rsidR="00613E78" w:rsidRPr="009B7579">
        <w:rPr>
          <w:rFonts w:ascii="Times New Roman" w:eastAsia="Times New Roman" w:hAnsi="Times New Roman" w:cs="Times New Roman"/>
          <w:bCs/>
          <w:sz w:val="24"/>
          <w:szCs w:val="24"/>
          <w:lang w:val="en-US"/>
        </w:rPr>
        <w:t xml:space="preserve"> </w:t>
      </w:r>
      <w:r w:rsidRPr="009B7579">
        <w:rPr>
          <w:rFonts w:ascii="Times New Roman" w:eastAsia="Times New Roman" w:hAnsi="Times New Roman" w:cs="Times New Roman"/>
          <w:bCs/>
          <w:sz w:val="24"/>
          <w:szCs w:val="24"/>
          <w:lang w:val="en-US"/>
        </w:rPr>
        <w:t>ispitivanje</w:t>
      </w:r>
      <w:r w:rsidR="00613E78" w:rsidRPr="009B7579">
        <w:rPr>
          <w:rFonts w:ascii="Times New Roman" w:eastAsia="Times New Roman" w:hAnsi="Times New Roman" w:cs="Times New Roman"/>
          <w:bCs/>
          <w:sz w:val="24"/>
          <w:szCs w:val="24"/>
          <w:lang w:val="en-US"/>
        </w:rPr>
        <w:t xml:space="preserve"> </w:t>
      </w:r>
      <w:r w:rsidRPr="009B7579">
        <w:rPr>
          <w:rFonts w:ascii="Times New Roman" w:eastAsia="Times New Roman" w:hAnsi="Times New Roman" w:cs="Times New Roman"/>
          <w:bCs/>
          <w:sz w:val="24"/>
          <w:szCs w:val="24"/>
          <w:lang w:val="en-US"/>
        </w:rPr>
        <w:t xml:space="preserve">za koje je zahtjev </w:t>
      </w:r>
      <w:r w:rsidR="00677EB6">
        <w:rPr>
          <w:rFonts w:ascii="Times New Roman" w:eastAsia="Times New Roman" w:hAnsi="Times New Roman" w:cs="Times New Roman"/>
          <w:bCs/>
          <w:sz w:val="24"/>
          <w:szCs w:val="24"/>
          <w:lang w:val="en-US"/>
        </w:rPr>
        <w:t xml:space="preserve">za odobrenje podnesen </w:t>
      </w:r>
      <w:r w:rsidR="00956605">
        <w:rPr>
          <w:rFonts w:ascii="Times New Roman" w:eastAsia="Times New Roman" w:hAnsi="Times New Roman" w:cs="Times New Roman"/>
          <w:bCs/>
          <w:sz w:val="24"/>
          <w:szCs w:val="24"/>
          <w:lang w:val="en-US"/>
        </w:rPr>
        <w:t>nakon početka primjene Uredbe</w:t>
      </w:r>
      <w:r w:rsidR="00AA7D8D">
        <w:rPr>
          <w:rFonts w:ascii="Times New Roman" w:eastAsia="Times New Roman" w:hAnsi="Times New Roman" w:cs="Times New Roman"/>
          <w:bCs/>
          <w:sz w:val="24"/>
          <w:szCs w:val="24"/>
          <w:lang w:val="en-US"/>
        </w:rPr>
        <w:t>,</w:t>
      </w:r>
      <w:r w:rsidR="00956605">
        <w:rPr>
          <w:rFonts w:ascii="Times New Roman" w:eastAsia="Times New Roman" w:hAnsi="Times New Roman" w:cs="Times New Roman"/>
          <w:bCs/>
          <w:sz w:val="24"/>
          <w:szCs w:val="24"/>
          <w:lang w:val="en-US"/>
        </w:rPr>
        <w:t xml:space="preserve"> </w:t>
      </w:r>
      <w:r w:rsidR="00677EB6">
        <w:rPr>
          <w:rFonts w:ascii="Times New Roman" w:eastAsia="Times New Roman" w:hAnsi="Times New Roman" w:cs="Times New Roman"/>
          <w:bCs/>
          <w:sz w:val="24"/>
          <w:szCs w:val="24"/>
          <w:lang w:val="en-US"/>
        </w:rPr>
        <w:t>u period</w:t>
      </w:r>
      <w:r w:rsidR="008A34F9">
        <w:rPr>
          <w:rFonts w:ascii="Times New Roman" w:eastAsia="Times New Roman" w:hAnsi="Times New Roman" w:cs="Times New Roman"/>
          <w:bCs/>
          <w:sz w:val="24"/>
          <w:szCs w:val="24"/>
          <w:lang w:val="en-US"/>
        </w:rPr>
        <w:t>u</w:t>
      </w:r>
      <w:r w:rsidR="00677EB6">
        <w:rPr>
          <w:rFonts w:ascii="Times New Roman" w:eastAsia="Times New Roman" w:hAnsi="Times New Roman" w:cs="Times New Roman"/>
          <w:bCs/>
          <w:sz w:val="24"/>
          <w:szCs w:val="24"/>
          <w:lang w:val="en-US"/>
        </w:rPr>
        <w:t xml:space="preserve"> </w:t>
      </w:r>
      <w:r w:rsidR="00956605">
        <w:rPr>
          <w:rFonts w:ascii="Times New Roman" w:eastAsia="Times New Roman" w:hAnsi="Times New Roman" w:cs="Times New Roman"/>
          <w:bCs/>
          <w:sz w:val="24"/>
          <w:szCs w:val="24"/>
          <w:lang w:val="en-US"/>
        </w:rPr>
        <w:t xml:space="preserve">do godinu dana od </w:t>
      </w:r>
      <w:r w:rsidR="00956605" w:rsidRPr="009B7579">
        <w:rPr>
          <w:rFonts w:ascii="Times New Roman" w:eastAsia="Times New Roman" w:hAnsi="Times New Roman" w:cs="Times New Roman"/>
          <w:bCs/>
          <w:sz w:val="24"/>
          <w:szCs w:val="24"/>
          <w:lang w:val="en-US"/>
        </w:rPr>
        <w:t>da</w:t>
      </w:r>
      <w:r w:rsidR="00956605">
        <w:rPr>
          <w:rFonts w:ascii="Times New Roman" w:eastAsia="Times New Roman" w:hAnsi="Times New Roman" w:cs="Times New Roman"/>
          <w:bCs/>
          <w:sz w:val="24"/>
          <w:szCs w:val="24"/>
          <w:lang w:val="en-US"/>
        </w:rPr>
        <w:t>tuma</w:t>
      </w:r>
      <w:r w:rsidR="00956605" w:rsidRPr="009B7579">
        <w:rPr>
          <w:rFonts w:ascii="Times New Roman" w:eastAsia="Times New Roman" w:hAnsi="Times New Roman" w:cs="Times New Roman"/>
          <w:bCs/>
          <w:sz w:val="24"/>
          <w:szCs w:val="24"/>
          <w:lang w:val="en-US"/>
        </w:rPr>
        <w:t xml:space="preserve"> </w:t>
      </w:r>
      <w:r w:rsidR="00956605">
        <w:rPr>
          <w:rFonts w:ascii="Times New Roman" w:eastAsia="Times New Roman" w:hAnsi="Times New Roman" w:cs="Times New Roman"/>
          <w:bCs/>
          <w:sz w:val="24"/>
          <w:szCs w:val="24"/>
          <w:lang w:val="en-US"/>
        </w:rPr>
        <w:t xml:space="preserve">početka </w:t>
      </w:r>
      <w:r w:rsidR="00956605" w:rsidRPr="009B7579">
        <w:rPr>
          <w:rFonts w:ascii="Times New Roman" w:eastAsia="Times New Roman" w:hAnsi="Times New Roman" w:cs="Times New Roman"/>
          <w:bCs/>
          <w:sz w:val="24"/>
          <w:szCs w:val="24"/>
          <w:lang w:val="en-US"/>
        </w:rPr>
        <w:t>primjene Uredbe</w:t>
      </w:r>
      <w:r w:rsidR="00956605">
        <w:rPr>
          <w:rFonts w:ascii="Times New Roman" w:eastAsia="Times New Roman" w:hAnsi="Times New Roman" w:cs="Times New Roman"/>
          <w:bCs/>
          <w:sz w:val="24"/>
          <w:szCs w:val="24"/>
          <w:lang w:val="en-US"/>
        </w:rPr>
        <w:t>,</w:t>
      </w:r>
      <w:r w:rsidR="00677EB6">
        <w:rPr>
          <w:rFonts w:ascii="Times New Roman" w:eastAsia="Times New Roman" w:hAnsi="Times New Roman" w:cs="Times New Roman"/>
          <w:bCs/>
          <w:sz w:val="24"/>
          <w:szCs w:val="24"/>
          <w:lang w:val="en-US"/>
        </w:rPr>
        <w:t xml:space="preserve"> </w:t>
      </w:r>
      <w:r w:rsidR="00613E78" w:rsidRPr="009B7579">
        <w:rPr>
          <w:rFonts w:ascii="Times New Roman" w:eastAsia="Times New Roman" w:hAnsi="Times New Roman" w:cs="Times New Roman"/>
          <w:bCs/>
          <w:sz w:val="24"/>
          <w:szCs w:val="24"/>
          <w:lang w:val="en-US"/>
        </w:rPr>
        <w:t>mo</w:t>
      </w:r>
      <w:r w:rsidRPr="009B7579">
        <w:rPr>
          <w:rFonts w:ascii="Times New Roman" w:eastAsia="Times New Roman" w:hAnsi="Times New Roman" w:cs="Times New Roman"/>
          <w:bCs/>
          <w:sz w:val="24"/>
          <w:szCs w:val="24"/>
          <w:lang w:val="en-US"/>
        </w:rPr>
        <w:t xml:space="preserve">že </w:t>
      </w:r>
      <w:r w:rsidR="00613E78" w:rsidRPr="009B7579">
        <w:rPr>
          <w:rFonts w:ascii="Times New Roman" w:eastAsia="Times New Roman" w:hAnsi="Times New Roman" w:cs="Times New Roman"/>
          <w:bCs/>
          <w:sz w:val="24"/>
          <w:szCs w:val="24"/>
          <w:lang w:val="en-US"/>
        </w:rPr>
        <w:t>započeti sukladno odredbama Zakona</w:t>
      </w:r>
      <w:r w:rsidR="00613E78" w:rsidRPr="009B7579">
        <w:rPr>
          <w:rFonts w:ascii="Times New Roman" w:hAnsi="Times New Roman" w:cs="Times New Roman"/>
        </w:rPr>
        <w:t xml:space="preserve"> </w:t>
      </w:r>
      <w:r w:rsidR="00613E78" w:rsidRPr="009B7579">
        <w:rPr>
          <w:rFonts w:ascii="Times New Roman" w:eastAsia="Times New Roman" w:hAnsi="Times New Roman" w:cs="Times New Roman"/>
          <w:bCs/>
          <w:sz w:val="24"/>
          <w:szCs w:val="24"/>
          <w:lang w:val="en-US"/>
        </w:rPr>
        <w:t>o lijekovima (</w:t>
      </w:r>
      <w:r w:rsidR="00613E78" w:rsidRPr="009B7579">
        <w:rPr>
          <w:rFonts w:ascii="Times New Roman" w:eastAsia="Times New Roman" w:hAnsi="Times New Roman" w:cs="Times New Roman"/>
          <w:sz w:val="24"/>
          <w:szCs w:val="24"/>
        </w:rPr>
        <w:t>„</w:t>
      </w:r>
      <w:r w:rsidR="00613E78" w:rsidRPr="009B7579">
        <w:rPr>
          <w:rFonts w:ascii="Times New Roman" w:eastAsia="Times New Roman" w:hAnsi="Times New Roman" w:cs="Times New Roman"/>
          <w:bCs/>
          <w:sz w:val="24"/>
          <w:szCs w:val="24"/>
          <w:lang w:val="en-US"/>
        </w:rPr>
        <w:t>Narodne novine</w:t>
      </w:r>
      <w:r w:rsidR="00613E78" w:rsidRPr="009B7579">
        <w:rPr>
          <w:rFonts w:ascii="Times New Roman" w:eastAsia="Times New Roman" w:hAnsi="Times New Roman" w:cs="Times New Roman"/>
          <w:sz w:val="24"/>
          <w:szCs w:val="24"/>
        </w:rPr>
        <w:t>“</w:t>
      </w:r>
      <w:r w:rsidR="00613E78" w:rsidRPr="009B7579">
        <w:rPr>
          <w:rFonts w:ascii="Times New Roman" w:eastAsia="Times New Roman" w:hAnsi="Times New Roman" w:cs="Times New Roman"/>
          <w:bCs/>
          <w:sz w:val="24"/>
          <w:szCs w:val="24"/>
          <w:lang w:val="en-US"/>
        </w:rPr>
        <w:t>, br. 76/13 i 90/14).</w:t>
      </w:r>
    </w:p>
    <w:p w:rsidR="0058341E" w:rsidRDefault="0058341E" w:rsidP="00D1116A">
      <w:pPr>
        <w:tabs>
          <w:tab w:val="left" w:pos="360"/>
        </w:tabs>
        <w:spacing w:after="0" w:line="240" w:lineRule="auto"/>
        <w:jc w:val="both"/>
        <w:rPr>
          <w:rFonts w:ascii="Times New Roman" w:eastAsia="Times New Roman" w:hAnsi="Times New Roman" w:cs="Times New Roman"/>
          <w:bCs/>
          <w:sz w:val="24"/>
          <w:szCs w:val="24"/>
          <w:lang w:val="en-US"/>
        </w:rPr>
      </w:pPr>
    </w:p>
    <w:p w:rsidR="00F77746" w:rsidRDefault="00D652CD" w:rsidP="00D1116A">
      <w:pPr>
        <w:tabs>
          <w:tab w:val="left" w:pos="360"/>
        </w:tabs>
        <w:spacing w:after="0" w:line="240" w:lineRule="auto"/>
        <w:jc w:val="both"/>
        <w:rPr>
          <w:rFonts w:ascii="Times New Roman" w:eastAsia="Times New Roman" w:hAnsi="Times New Roman" w:cs="Times New Roman"/>
          <w:sz w:val="24"/>
          <w:szCs w:val="24"/>
          <w:lang w:eastAsia="hr-HR"/>
        </w:rPr>
      </w:pPr>
      <w:r w:rsidRPr="009B7579">
        <w:rPr>
          <w:rFonts w:ascii="Times New Roman" w:eastAsia="Times New Roman" w:hAnsi="Times New Roman" w:cs="Times New Roman"/>
          <w:bCs/>
          <w:sz w:val="24"/>
          <w:szCs w:val="24"/>
          <w:lang w:val="en-US"/>
        </w:rPr>
        <w:t xml:space="preserve">(3) Kliničko ispitivanje iz stavka 2. ovoga članka nastavlja se </w:t>
      </w:r>
      <w:r w:rsidR="003F3D5A">
        <w:rPr>
          <w:rFonts w:ascii="Times New Roman" w:eastAsia="Times New Roman" w:hAnsi="Times New Roman" w:cs="Times New Roman"/>
          <w:bCs/>
          <w:sz w:val="24"/>
          <w:szCs w:val="24"/>
          <w:lang w:val="en-US"/>
        </w:rPr>
        <w:t xml:space="preserve">provoditi </w:t>
      </w:r>
      <w:r w:rsidRPr="009B7579">
        <w:rPr>
          <w:rFonts w:ascii="Times New Roman" w:eastAsia="Times New Roman" w:hAnsi="Times New Roman" w:cs="Times New Roman"/>
          <w:bCs/>
          <w:sz w:val="24"/>
          <w:szCs w:val="24"/>
          <w:lang w:val="en-US"/>
        </w:rPr>
        <w:t xml:space="preserve">prema odredbama Zakona o lijekovima („Narodne novine“, br. 76/13 i 90/14) do </w:t>
      </w:r>
      <w:r w:rsidR="00AA7D8D" w:rsidRPr="00AA7D8D">
        <w:rPr>
          <w:rFonts w:ascii="Times New Roman" w:eastAsia="Times New Roman" w:hAnsi="Times New Roman" w:cs="Times New Roman"/>
          <w:bCs/>
          <w:sz w:val="24"/>
          <w:szCs w:val="24"/>
          <w:lang w:val="en-US"/>
        </w:rPr>
        <w:t xml:space="preserve">3 godine od datuma početka primjene  Uredbe.  </w:t>
      </w:r>
    </w:p>
    <w:p w:rsidR="002A45F8" w:rsidRDefault="002A45F8" w:rsidP="002A45F8">
      <w:pPr>
        <w:spacing w:after="0" w:line="240" w:lineRule="auto"/>
        <w:jc w:val="center"/>
        <w:textAlignment w:val="baseline"/>
        <w:rPr>
          <w:rFonts w:ascii="Times New Roman" w:eastAsia="Times New Roman" w:hAnsi="Times New Roman" w:cs="Times New Roman"/>
          <w:sz w:val="24"/>
          <w:szCs w:val="24"/>
          <w:lang w:eastAsia="hr-HR"/>
        </w:rPr>
      </w:pPr>
    </w:p>
    <w:p w:rsidR="002A45F8" w:rsidRDefault="002A45F8" w:rsidP="002A45F8">
      <w:pPr>
        <w:spacing w:after="0" w:line="240" w:lineRule="auto"/>
        <w:jc w:val="center"/>
        <w:textAlignment w:val="baseline"/>
        <w:rPr>
          <w:rFonts w:ascii="Times New Roman" w:eastAsia="Times New Roman" w:hAnsi="Times New Roman" w:cs="Times New Roman"/>
          <w:sz w:val="24"/>
          <w:szCs w:val="24"/>
          <w:lang w:eastAsia="hr-HR"/>
        </w:rPr>
      </w:pPr>
      <w:r w:rsidRPr="00167ACC">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2</w:t>
      </w:r>
      <w:r w:rsidR="008661C3">
        <w:rPr>
          <w:rFonts w:ascii="Times New Roman" w:eastAsia="Times New Roman" w:hAnsi="Times New Roman" w:cs="Times New Roman"/>
          <w:sz w:val="24"/>
          <w:szCs w:val="24"/>
          <w:lang w:eastAsia="hr-HR"/>
        </w:rPr>
        <w:t>5</w:t>
      </w:r>
      <w:r w:rsidRPr="00167ACC">
        <w:rPr>
          <w:rFonts w:ascii="Times New Roman" w:eastAsia="Times New Roman" w:hAnsi="Times New Roman" w:cs="Times New Roman"/>
          <w:sz w:val="24"/>
          <w:szCs w:val="24"/>
          <w:lang w:eastAsia="hr-HR"/>
        </w:rPr>
        <w:t>.</w:t>
      </w:r>
    </w:p>
    <w:p w:rsidR="00677EB6" w:rsidRPr="00167ACC" w:rsidRDefault="00677EB6" w:rsidP="00D1116A">
      <w:pPr>
        <w:spacing w:after="0" w:line="240" w:lineRule="auto"/>
        <w:jc w:val="center"/>
        <w:textAlignment w:val="baseline"/>
        <w:rPr>
          <w:rFonts w:ascii="Times New Roman" w:eastAsia="Times New Roman" w:hAnsi="Times New Roman" w:cs="Times New Roman"/>
          <w:sz w:val="24"/>
          <w:szCs w:val="24"/>
          <w:lang w:eastAsia="hr-HR"/>
        </w:rPr>
      </w:pPr>
    </w:p>
    <w:p w:rsidR="00C85CB3" w:rsidRPr="00362C34" w:rsidRDefault="00954AE5" w:rsidP="00D1116A">
      <w:pPr>
        <w:spacing w:after="0" w:line="240" w:lineRule="auto"/>
        <w:jc w:val="both"/>
        <w:textAlignment w:val="baseline"/>
        <w:rPr>
          <w:rFonts w:ascii="Times New Roman" w:eastAsia="Times New Roman" w:hAnsi="Times New Roman" w:cs="Times New Roman"/>
          <w:sz w:val="24"/>
          <w:szCs w:val="24"/>
          <w:lang w:eastAsia="hr-HR"/>
        </w:rPr>
      </w:pPr>
      <w:r w:rsidRPr="00362C34">
        <w:rPr>
          <w:rFonts w:ascii="Times New Roman" w:eastAsia="Times New Roman" w:hAnsi="Times New Roman" w:cs="Times New Roman"/>
          <w:sz w:val="24"/>
          <w:szCs w:val="24"/>
          <w:lang w:eastAsia="hr-HR"/>
        </w:rPr>
        <w:t xml:space="preserve">Ovaj </w:t>
      </w:r>
      <w:r w:rsidR="008C7866">
        <w:rPr>
          <w:rFonts w:ascii="Times New Roman" w:eastAsia="Times New Roman" w:hAnsi="Times New Roman" w:cs="Times New Roman"/>
          <w:sz w:val="24"/>
          <w:szCs w:val="24"/>
          <w:lang w:eastAsia="hr-HR"/>
        </w:rPr>
        <w:t xml:space="preserve">Zakon objavljuje se u „Narodnim novinama“, a </w:t>
      </w:r>
      <w:r w:rsidRPr="00362C34">
        <w:rPr>
          <w:rFonts w:ascii="Times New Roman" w:eastAsia="Times New Roman" w:hAnsi="Times New Roman" w:cs="Times New Roman"/>
          <w:sz w:val="24"/>
          <w:szCs w:val="24"/>
          <w:lang w:eastAsia="hr-HR"/>
        </w:rPr>
        <w:t xml:space="preserve">stupa na snagu </w:t>
      </w:r>
      <w:r w:rsidR="008C51C0">
        <w:rPr>
          <w:rFonts w:ascii="Times New Roman" w:eastAsia="Times New Roman" w:hAnsi="Times New Roman" w:cs="Times New Roman"/>
          <w:sz w:val="24"/>
          <w:szCs w:val="24"/>
          <w:lang w:eastAsia="hr-HR"/>
        </w:rPr>
        <w:t>šest mjeseci od dana objave obavijesti iz članka 82. stavka 3. Uredbe iz članka 2. ovoga Zakona</w:t>
      </w:r>
      <w:r w:rsidR="00105BE8">
        <w:rPr>
          <w:rFonts w:ascii="Times New Roman" w:eastAsia="Times New Roman" w:hAnsi="Times New Roman" w:cs="Times New Roman"/>
          <w:sz w:val="24"/>
          <w:szCs w:val="24"/>
          <w:lang w:eastAsia="hr-HR"/>
        </w:rPr>
        <w:t xml:space="preserve">, </w:t>
      </w:r>
      <w:r w:rsidR="008C51C0">
        <w:rPr>
          <w:rFonts w:ascii="Times New Roman" w:eastAsia="Times New Roman" w:hAnsi="Times New Roman" w:cs="Times New Roman"/>
          <w:sz w:val="24"/>
          <w:szCs w:val="24"/>
          <w:lang w:eastAsia="hr-HR"/>
        </w:rPr>
        <w:t xml:space="preserve">u </w:t>
      </w:r>
      <w:r w:rsidR="00105BE8">
        <w:rPr>
          <w:rFonts w:ascii="Times New Roman" w:eastAsia="Times New Roman" w:hAnsi="Times New Roman" w:cs="Times New Roman"/>
          <w:sz w:val="24"/>
          <w:szCs w:val="24"/>
          <w:lang w:eastAsia="hr-HR"/>
        </w:rPr>
        <w:t>S</w:t>
      </w:r>
      <w:r w:rsidR="008C51C0">
        <w:rPr>
          <w:rFonts w:ascii="Times New Roman" w:eastAsia="Times New Roman" w:hAnsi="Times New Roman" w:cs="Times New Roman"/>
          <w:sz w:val="24"/>
          <w:szCs w:val="24"/>
          <w:lang w:eastAsia="hr-HR"/>
        </w:rPr>
        <w:t xml:space="preserve">lužbenom listu Europske unije. </w:t>
      </w:r>
    </w:p>
    <w:p w:rsidR="0083283F" w:rsidRDefault="0083283F"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3E6E16" w:rsidRDefault="003E6E16" w:rsidP="00D1116A">
      <w:pPr>
        <w:spacing w:after="0" w:line="240" w:lineRule="auto"/>
        <w:rPr>
          <w:rFonts w:ascii="Times New Roman" w:hAnsi="Times New Roman" w:cs="Times New Roman"/>
          <w:color w:val="FF0000"/>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930F17" w:rsidRDefault="00930F17" w:rsidP="00D1116A">
      <w:pPr>
        <w:spacing w:after="0" w:line="240" w:lineRule="auto"/>
        <w:jc w:val="center"/>
        <w:rPr>
          <w:rFonts w:ascii="Times New Roman" w:hAnsi="Times New Roman" w:cs="Times New Roman"/>
          <w:b/>
          <w:sz w:val="24"/>
          <w:szCs w:val="24"/>
        </w:rPr>
      </w:pPr>
    </w:p>
    <w:p w:rsidR="00C812CA" w:rsidRDefault="0012606F" w:rsidP="0012606F">
      <w:pPr>
        <w:rPr>
          <w:rFonts w:ascii="Times New Roman" w:hAnsi="Times New Roman" w:cs="Times New Roman"/>
          <w:b/>
          <w:sz w:val="24"/>
          <w:szCs w:val="24"/>
        </w:rPr>
      </w:pPr>
      <w:r>
        <w:rPr>
          <w:rFonts w:ascii="Times New Roman" w:hAnsi="Times New Roman" w:cs="Times New Roman"/>
          <w:b/>
          <w:sz w:val="24"/>
          <w:szCs w:val="24"/>
        </w:rPr>
        <w:br w:type="page"/>
      </w:r>
    </w:p>
    <w:p w:rsidR="00C812CA" w:rsidRDefault="00C812CA" w:rsidP="00D1116A">
      <w:pPr>
        <w:spacing w:after="0" w:line="240" w:lineRule="auto"/>
        <w:jc w:val="center"/>
        <w:rPr>
          <w:rFonts w:ascii="Times New Roman" w:hAnsi="Times New Roman" w:cs="Times New Roman"/>
          <w:b/>
          <w:sz w:val="24"/>
          <w:szCs w:val="24"/>
        </w:rPr>
      </w:pPr>
    </w:p>
    <w:p w:rsidR="00C812CA" w:rsidRDefault="00C812CA" w:rsidP="00D1116A">
      <w:pPr>
        <w:spacing w:after="0" w:line="240" w:lineRule="auto"/>
        <w:jc w:val="center"/>
        <w:rPr>
          <w:rFonts w:ascii="Times New Roman" w:hAnsi="Times New Roman" w:cs="Times New Roman"/>
          <w:b/>
          <w:sz w:val="24"/>
          <w:szCs w:val="24"/>
        </w:rPr>
      </w:pPr>
    </w:p>
    <w:p w:rsidR="002A45F8" w:rsidRDefault="002A45F8" w:rsidP="00D1116A">
      <w:pPr>
        <w:spacing w:after="0" w:line="240" w:lineRule="auto"/>
        <w:jc w:val="center"/>
        <w:rPr>
          <w:rFonts w:ascii="Times New Roman" w:hAnsi="Times New Roman" w:cs="Times New Roman"/>
          <w:b/>
          <w:sz w:val="24"/>
          <w:szCs w:val="24"/>
        </w:rPr>
      </w:pPr>
    </w:p>
    <w:p w:rsidR="003E6E16" w:rsidRPr="00C4209E" w:rsidRDefault="003E6E16" w:rsidP="00D1116A">
      <w:pPr>
        <w:spacing w:after="0" w:line="240" w:lineRule="auto"/>
        <w:jc w:val="center"/>
        <w:rPr>
          <w:rFonts w:ascii="Times New Roman" w:hAnsi="Times New Roman" w:cs="Times New Roman"/>
          <w:b/>
          <w:sz w:val="24"/>
          <w:szCs w:val="24"/>
        </w:rPr>
      </w:pPr>
      <w:r w:rsidRPr="00C4209E">
        <w:rPr>
          <w:rFonts w:ascii="Times New Roman" w:hAnsi="Times New Roman" w:cs="Times New Roman"/>
          <w:b/>
          <w:sz w:val="24"/>
          <w:szCs w:val="24"/>
        </w:rPr>
        <w:t>O B R A Z L O Ž E N J E</w:t>
      </w:r>
    </w:p>
    <w:p w:rsidR="00735822" w:rsidRDefault="00735822" w:rsidP="00D1116A">
      <w:pPr>
        <w:spacing w:after="0" w:line="240" w:lineRule="auto"/>
        <w:jc w:val="both"/>
        <w:rPr>
          <w:rFonts w:ascii="Times New Roman" w:hAnsi="Times New Roman" w:cs="Times New Roman"/>
          <w:sz w:val="24"/>
          <w:szCs w:val="24"/>
        </w:rPr>
      </w:pPr>
    </w:p>
    <w:p w:rsidR="00735822" w:rsidRDefault="00735822" w:rsidP="00D1116A">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1.</w:t>
      </w:r>
    </w:p>
    <w:p w:rsidR="0012606F" w:rsidRPr="00C4209E" w:rsidRDefault="0012606F" w:rsidP="00D1116A">
      <w:pPr>
        <w:spacing w:after="0" w:line="240" w:lineRule="auto"/>
        <w:jc w:val="both"/>
        <w:rPr>
          <w:rFonts w:ascii="Times New Roman" w:hAnsi="Times New Roman" w:cs="Times New Roman"/>
          <w:b/>
          <w:sz w:val="24"/>
          <w:szCs w:val="24"/>
        </w:rPr>
      </w:pPr>
    </w:p>
    <w:p w:rsidR="009A4885" w:rsidRDefault="00E50421" w:rsidP="00146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Odredbom ovoga članka propisuje se predmet </w:t>
      </w:r>
      <w:r w:rsidRPr="00E50421">
        <w:rPr>
          <w:rFonts w:ascii="Times New Roman" w:hAnsi="Times New Roman" w:cs="Times New Roman"/>
          <w:sz w:val="24"/>
          <w:szCs w:val="24"/>
        </w:rPr>
        <w:t>Zakona o provedbi  Uredbe (EU) br. 536/2014 Europskog parlamenta i Vijeća od 16. travnja 2014. o kliničkim ispitivanjima lijekova za primjenu kod ljudi te o stavljanju izvan snage Direktive 2001/20/EZ</w:t>
      </w:r>
      <w:r w:rsidR="009C54B3">
        <w:rPr>
          <w:rFonts w:ascii="Times New Roman" w:hAnsi="Times New Roman" w:cs="Times New Roman"/>
          <w:sz w:val="24"/>
          <w:szCs w:val="24"/>
        </w:rPr>
        <w:t xml:space="preserve"> sukladno kojem se utvrđuju nadležna tijela i njihovo postupanje, nadzor i prekršajne odredbe.</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2.</w:t>
      </w:r>
    </w:p>
    <w:p w:rsidR="006B676E" w:rsidRDefault="006B676E" w:rsidP="00146CF5">
      <w:pPr>
        <w:spacing w:after="0" w:line="240" w:lineRule="auto"/>
        <w:jc w:val="both"/>
        <w:rPr>
          <w:rFonts w:ascii="Times New Roman" w:hAnsi="Times New Roman" w:cs="Times New Roman"/>
          <w:b/>
          <w:sz w:val="24"/>
          <w:szCs w:val="24"/>
        </w:rPr>
      </w:pPr>
    </w:p>
    <w:p w:rsidR="0012606F" w:rsidRPr="00C4209E" w:rsidRDefault="0012606F" w:rsidP="00146CF5">
      <w:pPr>
        <w:spacing w:after="0" w:line="240" w:lineRule="auto"/>
        <w:jc w:val="both"/>
        <w:rPr>
          <w:rFonts w:ascii="Times New Roman" w:hAnsi="Times New Roman" w:cs="Times New Roman"/>
          <w:b/>
          <w:sz w:val="24"/>
          <w:szCs w:val="24"/>
        </w:rPr>
      </w:pP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Ovim člankom osigurava se provedba Uredbe (EU) br. 536/2014 europskog Parlamenta i Vijeća od 16. travnja 2014. o kliničkim ispitivanjima lijekova za primjenu kod ljudi te o stavljanju izv</w:t>
      </w:r>
      <w:r>
        <w:rPr>
          <w:rFonts w:ascii="Times New Roman" w:hAnsi="Times New Roman" w:cs="Times New Roman"/>
          <w:sz w:val="24"/>
          <w:szCs w:val="24"/>
        </w:rPr>
        <w:t xml:space="preserve">an snage Direktive 2001/20/EZ. </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3.</w:t>
      </w:r>
    </w:p>
    <w:p w:rsidR="0012606F" w:rsidRPr="00C4209E" w:rsidRDefault="0012606F" w:rsidP="00146CF5">
      <w:pPr>
        <w:spacing w:after="0" w:line="240" w:lineRule="auto"/>
        <w:jc w:val="both"/>
        <w:rPr>
          <w:rFonts w:ascii="Times New Roman" w:hAnsi="Times New Roman" w:cs="Times New Roman"/>
          <w:b/>
          <w:sz w:val="24"/>
          <w:szCs w:val="24"/>
        </w:rPr>
      </w:pP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 xml:space="preserve">Sukladno ovome članku pojmovi u smislu ovoga Zakona imaju jednako značenje </w:t>
      </w:r>
      <w:r>
        <w:rPr>
          <w:rFonts w:ascii="Times New Roman" w:hAnsi="Times New Roman" w:cs="Times New Roman"/>
          <w:sz w:val="24"/>
          <w:szCs w:val="24"/>
        </w:rPr>
        <w:t>kao pojmovi uporabljeni u Uredbi</w:t>
      </w:r>
      <w:r w:rsidRPr="00735822">
        <w:rPr>
          <w:rFonts w:ascii="Times New Roman" w:hAnsi="Times New Roman" w:cs="Times New Roman"/>
          <w:sz w:val="24"/>
          <w:szCs w:val="24"/>
        </w:rPr>
        <w:t xml:space="preserve"> (EU) br. 536/2014 europskog Parlamenta i Vijeća od 16. travnja 2014. o kliničkim ispitivanjima lijekova za primjenu kod ljudi te o stavljanju izvan </w:t>
      </w:r>
      <w:r>
        <w:rPr>
          <w:rFonts w:ascii="Times New Roman" w:hAnsi="Times New Roman" w:cs="Times New Roman"/>
          <w:sz w:val="24"/>
          <w:szCs w:val="24"/>
        </w:rPr>
        <w:t>snage Direktive 2001/20/EZ.</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4.</w:t>
      </w:r>
    </w:p>
    <w:p w:rsidR="0012606F" w:rsidRPr="00C4209E" w:rsidRDefault="0012606F" w:rsidP="00146CF5">
      <w:pPr>
        <w:spacing w:after="0" w:line="240" w:lineRule="auto"/>
        <w:jc w:val="both"/>
        <w:rPr>
          <w:rFonts w:ascii="Times New Roman" w:hAnsi="Times New Roman" w:cs="Times New Roman"/>
          <w:b/>
          <w:sz w:val="24"/>
          <w:szCs w:val="24"/>
        </w:rPr>
      </w:pP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 xml:space="preserve">Članak uređuje da </w:t>
      </w:r>
      <w:r>
        <w:rPr>
          <w:rFonts w:ascii="Times New Roman" w:hAnsi="Times New Roman" w:cs="Times New Roman"/>
          <w:sz w:val="24"/>
          <w:szCs w:val="24"/>
        </w:rPr>
        <w:t xml:space="preserve">se </w:t>
      </w:r>
      <w:r w:rsidRPr="00735822">
        <w:rPr>
          <w:rFonts w:ascii="Times New Roman" w:hAnsi="Times New Roman" w:cs="Times New Roman"/>
          <w:sz w:val="24"/>
          <w:szCs w:val="24"/>
        </w:rPr>
        <w:t xml:space="preserve">izrazi koji se koriste u ovom Zakonu, a imaju rodno značenje, odnose </w:t>
      </w:r>
      <w:r>
        <w:rPr>
          <w:rFonts w:ascii="Times New Roman" w:hAnsi="Times New Roman" w:cs="Times New Roman"/>
          <w:sz w:val="24"/>
          <w:szCs w:val="24"/>
        </w:rPr>
        <w:t xml:space="preserve">jednako na muški i ženski rod. </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5.</w:t>
      </w:r>
    </w:p>
    <w:p w:rsidR="0012606F" w:rsidRPr="00C4209E" w:rsidRDefault="0012606F" w:rsidP="00146CF5">
      <w:pPr>
        <w:spacing w:after="0" w:line="240" w:lineRule="auto"/>
        <w:jc w:val="both"/>
        <w:rPr>
          <w:rFonts w:ascii="Times New Roman" w:hAnsi="Times New Roman" w:cs="Times New Roman"/>
          <w:b/>
          <w:sz w:val="24"/>
          <w:szCs w:val="24"/>
        </w:rPr>
      </w:pP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Navedenim člankom utvrđuju se nadležna tijela za potrebe provedbe Uredbe (EU) br. 536/2014 europskog Parlamenta i Vijeća od 16. travnja 2014. o kliničkim ispitivanjima lijekova za primjenu kod ljudi te o stavljanju izv</w:t>
      </w:r>
      <w:r w:rsidR="003B1A2E">
        <w:rPr>
          <w:rFonts w:ascii="Times New Roman" w:hAnsi="Times New Roman" w:cs="Times New Roman"/>
          <w:sz w:val="24"/>
          <w:szCs w:val="24"/>
        </w:rPr>
        <w:t xml:space="preserve">an snage Direktive 2001/20/EZ. </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6.</w:t>
      </w:r>
    </w:p>
    <w:p w:rsidR="0012606F" w:rsidRPr="00C4209E" w:rsidRDefault="0012606F" w:rsidP="00146CF5">
      <w:pPr>
        <w:spacing w:after="0" w:line="240" w:lineRule="auto"/>
        <w:jc w:val="both"/>
        <w:rPr>
          <w:rFonts w:ascii="Times New Roman" w:hAnsi="Times New Roman" w:cs="Times New Roman"/>
          <w:b/>
          <w:sz w:val="24"/>
          <w:szCs w:val="24"/>
        </w:rPr>
      </w:pPr>
    </w:p>
    <w:p w:rsidR="00930F17"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 xml:space="preserve">Ovim se člankom propisuju nadležnosti </w:t>
      </w:r>
      <w:r w:rsidR="00F27E65">
        <w:rPr>
          <w:rFonts w:ascii="Times New Roman" w:hAnsi="Times New Roman" w:cs="Times New Roman"/>
          <w:sz w:val="24"/>
          <w:szCs w:val="24"/>
        </w:rPr>
        <w:t>M</w:t>
      </w:r>
      <w:r w:rsidRPr="00735822">
        <w:rPr>
          <w:rFonts w:ascii="Times New Roman" w:hAnsi="Times New Roman" w:cs="Times New Roman"/>
          <w:sz w:val="24"/>
          <w:szCs w:val="24"/>
        </w:rPr>
        <w:t xml:space="preserve">inistarstva u provedbi Uredbe (EU) br. 536/2014 europskog Parlamenta i Vijeća od 16. travnja 2014. o kliničkim ispitivanjima </w:t>
      </w: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lijekova za primjenu kod ljudi te o stavljanju iz</w:t>
      </w:r>
      <w:r w:rsidR="003B1A2E">
        <w:rPr>
          <w:rFonts w:ascii="Times New Roman" w:hAnsi="Times New Roman" w:cs="Times New Roman"/>
          <w:sz w:val="24"/>
          <w:szCs w:val="24"/>
        </w:rPr>
        <w:t>van snage Direktive 2001/20/EZ.</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7.</w:t>
      </w:r>
    </w:p>
    <w:p w:rsidR="0012606F" w:rsidRPr="00C4209E" w:rsidRDefault="0012606F" w:rsidP="00146CF5">
      <w:pPr>
        <w:spacing w:after="0" w:line="240" w:lineRule="auto"/>
        <w:jc w:val="both"/>
        <w:rPr>
          <w:rFonts w:ascii="Times New Roman" w:hAnsi="Times New Roman" w:cs="Times New Roman"/>
          <w:b/>
          <w:sz w:val="24"/>
          <w:szCs w:val="24"/>
        </w:rPr>
      </w:pPr>
    </w:p>
    <w:p w:rsidR="00735822"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Ovim se člankom propisuju nadležnosti Središnjeg etičkog povjerenstva u provedbi Uredbe (EU) br. 536/2014 europskog Parlamenta i Vijeća od 16. travnja 2014. o kliničkim ispitivanjima lijekova za primjenu kod ljudi te o stavljanju izvan snage Direktive 2001/20/EZ.</w:t>
      </w:r>
    </w:p>
    <w:p w:rsidR="00930F17" w:rsidRDefault="00930F17" w:rsidP="00146CF5">
      <w:pPr>
        <w:spacing w:after="0" w:line="240" w:lineRule="auto"/>
        <w:jc w:val="both"/>
        <w:rPr>
          <w:rFonts w:ascii="Times New Roman" w:hAnsi="Times New Roman" w:cs="Times New Roman"/>
          <w:b/>
          <w:sz w:val="24"/>
          <w:szCs w:val="24"/>
        </w:rPr>
      </w:pPr>
    </w:p>
    <w:p w:rsidR="0012606F" w:rsidRDefault="0012606F" w:rsidP="00146CF5">
      <w:pPr>
        <w:spacing w:after="0" w:line="240" w:lineRule="auto"/>
        <w:jc w:val="both"/>
        <w:rPr>
          <w:rFonts w:ascii="Times New Roman" w:hAnsi="Times New Roman" w:cs="Times New Roman"/>
          <w:b/>
          <w:sz w:val="24"/>
          <w:szCs w:val="24"/>
        </w:rPr>
      </w:pPr>
    </w:p>
    <w:p w:rsidR="0012606F" w:rsidRDefault="0012606F"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8.</w:t>
      </w:r>
    </w:p>
    <w:p w:rsidR="0012606F" w:rsidRPr="00C4209E" w:rsidRDefault="0012606F" w:rsidP="00146CF5">
      <w:pPr>
        <w:spacing w:after="0" w:line="240" w:lineRule="auto"/>
        <w:jc w:val="both"/>
        <w:rPr>
          <w:rFonts w:ascii="Times New Roman" w:hAnsi="Times New Roman" w:cs="Times New Roman"/>
          <w:b/>
          <w:sz w:val="24"/>
          <w:szCs w:val="24"/>
        </w:rPr>
      </w:pPr>
    </w:p>
    <w:p w:rsidR="003B1A2E" w:rsidRDefault="003B1A2E" w:rsidP="00146CF5">
      <w:pPr>
        <w:spacing w:after="0" w:line="240" w:lineRule="auto"/>
        <w:jc w:val="both"/>
        <w:rPr>
          <w:rFonts w:ascii="Times New Roman" w:hAnsi="Times New Roman" w:cs="Times New Roman"/>
          <w:sz w:val="24"/>
          <w:szCs w:val="24"/>
        </w:rPr>
      </w:pPr>
      <w:r w:rsidRPr="003B1A2E">
        <w:rPr>
          <w:rFonts w:ascii="Times New Roman" w:hAnsi="Times New Roman" w:cs="Times New Roman"/>
          <w:sz w:val="24"/>
          <w:szCs w:val="24"/>
        </w:rPr>
        <w:t xml:space="preserve">Ovim se člankom propisuju nadležnosti </w:t>
      </w:r>
      <w:r w:rsidR="00735822" w:rsidRPr="00735822">
        <w:rPr>
          <w:rFonts w:ascii="Times New Roman" w:hAnsi="Times New Roman" w:cs="Times New Roman"/>
          <w:sz w:val="24"/>
          <w:szCs w:val="24"/>
        </w:rPr>
        <w:t>Agencij</w:t>
      </w:r>
      <w:r>
        <w:rPr>
          <w:rFonts w:ascii="Times New Roman" w:hAnsi="Times New Roman" w:cs="Times New Roman"/>
          <w:sz w:val="24"/>
          <w:szCs w:val="24"/>
        </w:rPr>
        <w:t>e</w:t>
      </w:r>
      <w:r w:rsidR="00735822" w:rsidRPr="00735822">
        <w:rPr>
          <w:rFonts w:ascii="Times New Roman" w:hAnsi="Times New Roman" w:cs="Times New Roman"/>
          <w:sz w:val="24"/>
          <w:szCs w:val="24"/>
        </w:rPr>
        <w:t xml:space="preserve"> za lijekove i medicinske proizvode </w:t>
      </w:r>
      <w:r w:rsidRPr="003B1A2E">
        <w:rPr>
          <w:rFonts w:ascii="Times New Roman" w:hAnsi="Times New Roman" w:cs="Times New Roman"/>
          <w:sz w:val="24"/>
          <w:szCs w:val="24"/>
        </w:rPr>
        <w:t>u provedbi Uredbe (EU) br. 536/2014 europskog Parlamenta i Vijeća od 16. travnja 2014. o kliničkim ispitivanjima lijekova za primjenu kod ljudi te o stavljanju izvan snage Direktive 2001/20/EZ.</w:t>
      </w:r>
    </w:p>
    <w:p w:rsidR="00930F17" w:rsidRDefault="00930F17" w:rsidP="00146CF5">
      <w:pPr>
        <w:spacing w:after="0" w:line="240" w:lineRule="auto"/>
        <w:jc w:val="both"/>
        <w:rPr>
          <w:rFonts w:ascii="Times New Roman" w:hAnsi="Times New Roman" w:cs="Times New Roman"/>
          <w:b/>
          <w:sz w:val="24"/>
          <w:szCs w:val="24"/>
        </w:rPr>
      </w:pPr>
    </w:p>
    <w:p w:rsidR="00735822" w:rsidRDefault="00735822" w:rsidP="00146CF5">
      <w:pPr>
        <w:spacing w:after="0" w:line="240" w:lineRule="auto"/>
        <w:jc w:val="both"/>
        <w:rPr>
          <w:rFonts w:ascii="Times New Roman" w:hAnsi="Times New Roman" w:cs="Times New Roman"/>
          <w:b/>
          <w:sz w:val="24"/>
          <w:szCs w:val="24"/>
        </w:rPr>
      </w:pPr>
      <w:r w:rsidRPr="00C4209E">
        <w:rPr>
          <w:rFonts w:ascii="Times New Roman" w:hAnsi="Times New Roman" w:cs="Times New Roman"/>
          <w:b/>
          <w:sz w:val="24"/>
          <w:szCs w:val="24"/>
        </w:rPr>
        <w:t>Uz članak 9.</w:t>
      </w:r>
    </w:p>
    <w:p w:rsidR="0012606F" w:rsidRPr="00C4209E" w:rsidRDefault="0012606F" w:rsidP="00146CF5">
      <w:pPr>
        <w:spacing w:after="0" w:line="240" w:lineRule="auto"/>
        <w:jc w:val="both"/>
        <w:rPr>
          <w:rFonts w:ascii="Times New Roman" w:hAnsi="Times New Roman" w:cs="Times New Roman"/>
          <w:b/>
          <w:sz w:val="24"/>
          <w:szCs w:val="24"/>
        </w:rPr>
      </w:pPr>
    </w:p>
    <w:p w:rsidR="003E6E16" w:rsidRPr="00735822" w:rsidRDefault="00735822" w:rsidP="00146CF5">
      <w:pPr>
        <w:spacing w:after="0" w:line="240" w:lineRule="auto"/>
        <w:jc w:val="both"/>
        <w:rPr>
          <w:rFonts w:ascii="Times New Roman" w:hAnsi="Times New Roman" w:cs="Times New Roman"/>
          <w:sz w:val="24"/>
          <w:szCs w:val="24"/>
        </w:rPr>
      </w:pPr>
      <w:r w:rsidRPr="00735822">
        <w:rPr>
          <w:rFonts w:ascii="Times New Roman" w:hAnsi="Times New Roman" w:cs="Times New Roman"/>
          <w:sz w:val="24"/>
          <w:szCs w:val="24"/>
        </w:rPr>
        <w:t xml:space="preserve">Ovim člankom osigurava se da osobe koje potvrđuju i ocjenjuju zahtjev nisu u sukobu interesa, da su neovisne od naručitelja ispitivanja, mjesta kliničkog ispitivanja, ispitivača koji u ispitivanju sudjeluju i osoba koje financiraju kliničko ispitivanje na način da nameće obvezu osobama koje ocjenjuju zahtjev za provođenje kliničkog ispitivanja da </w:t>
      </w:r>
      <w:r w:rsidR="003B1A2E">
        <w:rPr>
          <w:rFonts w:ascii="Times New Roman" w:hAnsi="Times New Roman" w:cs="Times New Roman"/>
          <w:sz w:val="24"/>
          <w:szCs w:val="24"/>
        </w:rPr>
        <w:t>jednom godišnje sastave</w:t>
      </w:r>
      <w:r w:rsidRPr="00735822">
        <w:rPr>
          <w:rFonts w:ascii="Times New Roman" w:hAnsi="Times New Roman" w:cs="Times New Roman"/>
          <w:sz w:val="24"/>
          <w:szCs w:val="24"/>
        </w:rPr>
        <w:t xml:space="preserve"> izjavu o svojim fi</w:t>
      </w:r>
      <w:r w:rsidR="003B1A2E">
        <w:rPr>
          <w:rFonts w:ascii="Times New Roman" w:hAnsi="Times New Roman" w:cs="Times New Roman"/>
          <w:sz w:val="24"/>
          <w:szCs w:val="24"/>
        </w:rPr>
        <w:t>nancijskim interesima i dostave</w:t>
      </w:r>
      <w:r w:rsidRPr="00735822">
        <w:rPr>
          <w:rFonts w:ascii="Times New Roman" w:hAnsi="Times New Roman" w:cs="Times New Roman"/>
          <w:sz w:val="24"/>
          <w:szCs w:val="24"/>
        </w:rPr>
        <w:t xml:space="preserve"> j</w:t>
      </w:r>
      <w:r w:rsidR="003B1A2E">
        <w:rPr>
          <w:rFonts w:ascii="Times New Roman" w:hAnsi="Times New Roman" w:cs="Times New Roman"/>
          <w:sz w:val="24"/>
          <w:szCs w:val="24"/>
        </w:rPr>
        <w:t>u</w:t>
      </w:r>
      <w:r w:rsidRPr="00735822">
        <w:rPr>
          <w:rFonts w:ascii="Times New Roman" w:hAnsi="Times New Roman" w:cs="Times New Roman"/>
          <w:sz w:val="24"/>
          <w:szCs w:val="24"/>
        </w:rPr>
        <w:t xml:space="preserve"> Ministarst</w:t>
      </w:r>
      <w:r w:rsidR="003B1A2E">
        <w:rPr>
          <w:rFonts w:ascii="Times New Roman" w:hAnsi="Times New Roman" w:cs="Times New Roman"/>
          <w:sz w:val="24"/>
          <w:szCs w:val="24"/>
        </w:rPr>
        <w:t xml:space="preserve">vu najkasnije do 30. prosinca. </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C4209E"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članke</w:t>
      </w:r>
      <w:r w:rsidR="0012606F">
        <w:rPr>
          <w:rFonts w:ascii="Times New Roman" w:eastAsia="Times New Roman" w:hAnsi="Times New Roman" w:cs="Times New Roman"/>
          <w:b/>
          <w:sz w:val="24"/>
          <w:szCs w:val="24"/>
          <w:lang w:eastAsia="hr-HR"/>
        </w:rPr>
        <w:t xml:space="preserve"> od</w:t>
      </w:r>
      <w:r w:rsidR="003E6E16" w:rsidRPr="00C4209E">
        <w:rPr>
          <w:rFonts w:ascii="Times New Roman" w:eastAsia="Times New Roman" w:hAnsi="Times New Roman" w:cs="Times New Roman"/>
          <w:b/>
          <w:sz w:val="24"/>
          <w:szCs w:val="24"/>
          <w:lang w:eastAsia="hr-HR"/>
        </w:rPr>
        <w:t xml:space="preserve"> 10.</w:t>
      </w:r>
      <w:r w:rsidRPr="00C4209E">
        <w:rPr>
          <w:rFonts w:ascii="Times New Roman" w:eastAsia="Times New Roman" w:hAnsi="Times New Roman" w:cs="Times New Roman"/>
          <w:b/>
          <w:sz w:val="24"/>
          <w:szCs w:val="24"/>
          <w:lang w:eastAsia="hr-HR"/>
        </w:rPr>
        <w:t xml:space="preserve"> do 11.</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125131" w:rsidRDefault="003E6E16" w:rsidP="00146CF5">
      <w:pPr>
        <w:spacing w:after="0" w:line="240" w:lineRule="auto"/>
        <w:jc w:val="both"/>
        <w:textAlignment w:val="baseline"/>
        <w:rPr>
          <w:rFonts w:ascii="Times New Roman" w:eastAsia="Times New Roman" w:hAnsi="Times New Roman" w:cs="Times New Roman"/>
          <w:sz w:val="24"/>
          <w:szCs w:val="24"/>
          <w:lang w:eastAsia="hr-HR"/>
        </w:rPr>
      </w:pPr>
      <w:r w:rsidRPr="003E6E16">
        <w:rPr>
          <w:rFonts w:ascii="Times New Roman" w:eastAsia="Times New Roman" w:hAnsi="Times New Roman" w:cs="Times New Roman"/>
          <w:sz w:val="24"/>
          <w:szCs w:val="24"/>
          <w:lang w:eastAsia="hr-HR"/>
        </w:rPr>
        <w:t>Ovim č</w:t>
      </w:r>
      <w:r w:rsidR="0012606F">
        <w:rPr>
          <w:rFonts w:ascii="Times New Roman" w:eastAsia="Times New Roman" w:hAnsi="Times New Roman" w:cs="Times New Roman"/>
          <w:sz w:val="24"/>
          <w:szCs w:val="24"/>
          <w:lang w:eastAsia="hr-HR"/>
        </w:rPr>
        <w:t>lancima</w:t>
      </w:r>
      <w:r w:rsidRPr="003E6E16">
        <w:rPr>
          <w:rFonts w:ascii="Times New Roman" w:eastAsia="Times New Roman" w:hAnsi="Times New Roman" w:cs="Times New Roman"/>
          <w:sz w:val="24"/>
          <w:szCs w:val="24"/>
          <w:lang w:eastAsia="hr-HR"/>
        </w:rPr>
        <w:t xml:space="preserve"> utvrđuju se postupovne odredbe za provedbu ovoga Zakona.</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članak 12.</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3E6E16" w:rsidRDefault="003E6E16" w:rsidP="00146CF5">
      <w:pPr>
        <w:spacing w:after="0" w:line="240" w:lineRule="auto"/>
        <w:jc w:val="both"/>
        <w:textAlignment w:val="baseline"/>
        <w:rPr>
          <w:rFonts w:ascii="Times New Roman" w:eastAsia="Times New Roman" w:hAnsi="Times New Roman" w:cs="Times New Roman"/>
          <w:sz w:val="24"/>
          <w:szCs w:val="24"/>
          <w:lang w:eastAsia="hr-HR"/>
        </w:rPr>
      </w:pPr>
      <w:r w:rsidRPr="003E6E16">
        <w:rPr>
          <w:rFonts w:ascii="Times New Roman" w:eastAsia="Times New Roman" w:hAnsi="Times New Roman" w:cs="Times New Roman"/>
          <w:sz w:val="24"/>
          <w:szCs w:val="24"/>
          <w:lang w:eastAsia="hr-HR"/>
        </w:rPr>
        <w:t>Uređuje se kada po</w:t>
      </w:r>
      <w:r w:rsidR="00735822">
        <w:rPr>
          <w:rFonts w:ascii="Times New Roman" w:eastAsia="Times New Roman" w:hAnsi="Times New Roman" w:cs="Times New Roman"/>
          <w:sz w:val="24"/>
          <w:szCs w:val="24"/>
          <w:lang w:eastAsia="hr-HR"/>
        </w:rPr>
        <w:t>pratno pismo</w:t>
      </w:r>
      <w:r w:rsidRPr="003E6E16">
        <w:rPr>
          <w:rFonts w:ascii="Times New Roman" w:eastAsia="Times New Roman" w:hAnsi="Times New Roman" w:cs="Times New Roman"/>
          <w:sz w:val="24"/>
          <w:szCs w:val="24"/>
          <w:lang w:eastAsia="hr-HR"/>
        </w:rPr>
        <w:t xml:space="preserve"> i dokumentacija </w:t>
      </w:r>
      <w:r w:rsidR="00735822">
        <w:rPr>
          <w:rFonts w:ascii="Times New Roman" w:eastAsia="Times New Roman" w:hAnsi="Times New Roman" w:cs="Times New Roman"/>
          <w:sz w:val="24"/>
          <w:szCs w:val="24"/>
          <w:lang w:eastAsia="hr-HR"/>
        </w:rPr>
        <w:t xml:space="preserve">te informacije na vanjskom i unutarnjem pakiranju lijeka </w:t>
      </w:r>
      <w:r w:rsidRPr="003E6E16">
        <w:rPr>
          <w:rFonts w:ascii="Times New Roman" w:eastAsia="Times New Roman" w:hAnsi="Times New Roman" w:cs="Times New Roman"/>
          <w:sz w:val="24"/>
          <w:szCs w:val="24"/>
          <w:lang w:eastAsia="hr-HR"/>
        </w:rPr>
        <w:t>k</w:t>
      </w:r>
      <w:r w:rsidR="00735822">
        <w:rPr>
          <w:rFonts w:ascii="Times New Roman" w:eastAsia="Times New Roman" w:hAnsi="Times New Roman" w:cs="Times New Roman"/>
          <w:sz w:val="24"/>
          <w:szCs w:val="24"/>
          <w:lang w:eastAsia="hr-HR"/>
        </w:rPr>
        <w:t>oji se koriste u provedbi Uredbe iz članka 2. ovoga Zakona</w:t>
      </w:r>
      <w:r w:rsidRPr="003E6E16">
        <w:rPr>
          <w:rFonts w:ascii="Times New Roman" w:eastAsia="Times New Roman" w:hAnsi="Times New Roman" w:cs="Times New Roman"/>
          <w:sz w:val="24"/>
          <w:szCs w:val="24"/>
          <w:lang w:eastAsia="hr-HR"/>
        </w:rPr>
        <w:t xml:space="preserve"> mo</w:t>
      </w:r>
      <w:r w:rsidR="00735822">
        <w:rPr>
          <w:rFonts w:ascii="Times New Roman" w:eastAsia="Times New Roman" w:hAnsi="Times New Roman" w:cs="Times New Roman"/>
          <w:sz w:val="24"/>
          <w:szCs w:val="24"/>
          <w:lang w:eastAsia="hr-HR"/>
        </w:rPr>
        <w:t>raju biti na hrvatskom jeziku</w:t>
      </w:r>
      <w:r>
        <w:rPr>
          <w:rFonts w:ascii="Times New Roman" w:eastAsia="Times New Roman" w:hAnsi="Times New Roman" w:cs="Times New Roman"/>
          <w:sz w:val="24"/>
          <w:szCs w:val="24"/>
          <w:lang w:eastAsia="hr-HR"/>
        </w:rPr>
        <w:t xml:space="preserve"> </w:t>
      </w:r>
      <w:r w:rsidR="00735822">
        <w:rPr>
          <w:rFonts w:ascii="Times New Roman" w:eastAsia="Times New Roman" w:hAnsi="Times New Roman" w:cs="Times New Roman"/>
          <w:sz w:val="24"/>
          <w:szCs w:val="24"/>
          <w:lang w:eastAsia="hr-HR"/>
        </w:rPr>
        <w:t xml:space="preserve">te situacije kada </w:t>
      </w:r>
      <w:r w:rsidRPr="003E6E16">
        <w:rPr>
          <w:rFonts w:ascii="Times New Roman" w:eastAsia="Times New Roman" w:hAnsi="Times New Roman" w:cs="Times New Roman"/>
          <w:sz w:val="24"/>
          <w:szCs w:val="24"/>
          <w:lang w:eastAsia="hr-HR"/>
        </w:rPr>
        <w:t>dokumentacija</w:t>
      </w:r>
      <w:r w:rsidR="00735822">
        <w:rPr>
          <w:rFonts w:ascii="Times New Roman" w:eastAsia="Times New Roman" w:hAnsi="Times New Roman" w:cs="Times New Roman"/>
          <w:sz w:val="24"/>
          <w:szCs w:val="24"/>
          <w:lang w:eastAsia="hr-HR"/>
        </w:rPr>
        <w:t xml:space="preserve"> i informacije</w:t>
      </w:r>
      <w:r w:rsidRPr="003E6E16">
        <w:rPr>
          <w:rFonts w:ascii="Times New Roman" w:eastAsia="Times New Roman" w:hAnsi="Times New Roman" w:cs="Times New Roman"/>
          <w:sz w:val="24"/>
          <w:szCs w:val="24"/>
          <w:lang w:eastAsia="hr-HR"/>
        </w:rPr>
        <w:t xml:space="preserve"> mogu biti na hrvatskom i/ili engleskom jeziku</w:t>
      </w:r>
      <w:r>
        <w:rPr>
          <w:rFonts w:ascii="Times New Roman" w:eastAsia="Times New Roman" w:hAnsi="Times New Roman" w:cs="Times New Roman"/>
          <w:sz w:val="24"/>
          <w:szCs w:val="24"/>
          <w:lang w:eastAsia="hr-HR"/>
        </w:rPr>
        <w:t>.</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članak 13.</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125131" w:rsidRPr="00125131" w:rsidRDefault="00125131" w:rsidP="00146CF5">
      <w:pPr>
        <w:spacing w:after="0" w:line="240" w:lineRule="auto"/>
        <w:jc w:val="both"/>
        <w:textAlignment w:val="baseline"/>
        <w:rPr>
          <w:rFonts w:ascii="Times New Roman" w:eastAsia="Times New Roman" w:hAnsi="Times New Roman" w:cs="Times New Roman"/>
          <w:sz w:val="24"/>
          <w:szCs w:val="24"/>
          <w:lang w:eastAsia="hr-HR"/>
        </w:rPr>
      </w:pPr>
      <w:r w:rsidRPr="00125131">
        <w:rPr>
          <w:rFonts w:ascii="Times New Roman" w:eastAsia="Times New Roman" w:hAnsi="Times New Roman" w:cs="Times New Roman"/>
          <w:sz w:val="24"/>
          <w:szCs w:val="24"/>
          <w:lang w:eastAsia="hr-HR"/>
        </w:rPr>
        <w:t>Ovim člankom zabranjuje se uključivanje u kliničko ispitivanje zatvorenika te osoba kod kojih bi prisila mogla utjecati na davanje pristanka za sudjelovanje u kliničkom ispitivanju lijeka.</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članak 14.</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6005CF" w:rsidRDefault="006005CF" w:rsidP="00146CF5">
      <w:pPr>
        <w:pStyle w:val="Odlomakpopisa"/>
        <w:spacing w:after="0" w:line="240" w:lineRule="auto"/>
        <w:ind w:left="0"/>
        <w:jc w:val="both"/>
        <w:textAlignment w:val="baseline"/>
        <w:rPr>
          <w:rFonts w:ascii="Times New Roman" w:eastAsia="Times New Roman" w:hAnsi="Times New Roman" w:cs="Times New Roman"/>
          <w:sz w:val="24"/>
          <w:szCs w:val="24"/>
          <w:lang w:eastAsia="hr-HR"/>
        </w:rPr>
      </w:pPr>
      <w:r w:rsidRPr="006005CF">
        <w:rPr>
          <w:rFonts w:ascii="Times New Roman" w:eastAsia="Times New Roman" w:hAnsi="Times New Roman" w:cs="Times New Roman"/>
          <w:sz w:val="24"/>
          <w:szCs w:val="24"/>
          <w:lang w:eastAsia="hr-HR"/>
        </w:rPr>
        <w:t xml:space="preserve">Ovim člankom propisano je da se kliničko ispitivanje </w:t>
      </w:r>
      <w:r w:rsidR="00311C69">
        <w:rPr>
          <w:rFonts w:ascii="Times New Roman" w:eastAsia="Times New Roman" w:hAnsi="Times New Roman" w:cs="Times New Roman"/>
          <w:sz w:val="24"/>
          <w:szCs w:val="24"/>
          <w:lang w:eastAsia="hr-HR"/>
        </w:rPr>
        <w:t xml:space="preserve">lijeka </w:t>
      </w:r>
      <w:r w:rsidRPr="006005CF">
        <w:rPr>
          <w:rFonts w:ascii="Times New Roman" w:eastAsia="Times New Roman" w:hAnsi="Times New Roman" w:cs="Times New Roman"/>
          <w:sz w:val="24"/>
          <w:szCs w:val="24"/>
          <w:lang w:eastAsia="hr-HR"/>
        </w:rPr>
        <w:t>može provoditi samo uz prethodno ishođenje informiranog pristanka ispitanika te specifične situacije vezano uz ishođenje informiranog pristanka ispitanika, kao i uključivanje ispitanika u ispitivanje u hitnoj situaciji.</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članak 15.</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6005CF" w:rsidRDefault="00735822" w:rsidP="00146CF5">
      <w:pPr>
        <w:spacing w:after="0" w:line="240" w:lineRule="auto"/>
        <w:jc w:val="both"/>
        <w:textAlignment w:val="baseline"/>
        <w:rPr>
          <w:rFonts w:ascii="Times New Roman" w:eastAsia="Times New Roman" w:hAnsi="Times New Roman" w:cs="Times New Roman"/>
          <w:sz w:val="24"/>
          <w:szCs w:val="24"/>
          <w:lang w:eastAsia="hr-HR"/>
        </w:rPr>
      </w:pPr>
      <w:r w:rsidRPr="00735822">
        <w:rPr>
          <w:rFonts w:ascii="Times New Roman" w:eastAsia="Times New Roman" w:hAnsi="Times New Roman" w:cs="Times New Roman"/>
          <w:sz w:val="24"/>
          <w:szCs w:val="24"/>
          <w:lang w:eastAsia="hr-HR"/>
        </w:rPr>
        <w:t>Navedenim člankom propisuje se gdje i kada može započeti kliničko ispitivanje, kao i o čijem se trošku provodi kliničko ispitivanje te što se mora utvrditi ugovorom između naručitelja ispitivanja i ispitivačkog mjesta.</w:t>
      </w:r>
    </w:p>
    <w:p w:rsidR="00930F17" w:rsidRDefault="00930F17" w:rsidP="00146CF5">
      <w:pPr>
        <w:spacing w:after="0" w:line="240" w:lineRule="auto"/>
        <w:jc w:val="both"/>
        <w:textAlignment w:val="baseline"/>
        <w:rPr>
          <w:rFonts w:ascii="Minion Pro" w:eastAsia="Times New Roman" w:hAnsi="Minion Pro" w:cs="Times New Roman"/>
          <w:b/>
          <w:sz w:val="24"/>
          <w:szCs w:val="24"/>
          <w:lang w:eastAsia="hr-HR"/>
        </w:rPr>
      </w:pPr>
    </w:p>
    <w:p w:rsidR="003E6E16" w:rsidRDefault="003E6E16" w:rsidP="00146CF5">
      <w:pPr>
        <w:spacing w:after="0" w:line="240" w:lineRule="auto"/>
        <w:jc w:val="both"/>
        <w:textAlignment w:val="baseline"/>
        <w:rPr>
          <w:rFonts w:ascii="Minion Pro" w:eastAsia="Times New Roman" w:hAnsi="Minion Pro" w:cs="Times New Roman"/>
          <w:b/>
          <w:sz w:val="24"/>
          <w:szCs w:val="24"/>
          <w:lang w:eastAsia="hr-HR"/>
        </w:rPr>
      </w:pPr>
      <w:r w:rsidRPr="00C4209E">
        <w:rPr>
          <w:rFonts w:ascii="Minion Pro" w:eastAsia="Times New Roman" w:hAnsi="Minion Pro" w:cs="Times New Roman"/>
          <w:b/>
          <w:sz w:val="24"/>
          <w:szCs w:val="24"/>
          <w:lang w:eastAsia="hr-HR"/>
        </w:rPr>
        <w:t>Uz članak 16.</w:t>
      </w:r>
    </w:p>
    <w:p w:rsidR="0012606F" w:rsidRPr="00C4209E" w:rsidRDefault="0012606F" w:rsidP="00146CF5">
      <w:pPr>
        <w:spacing w:after="0" w:line="240" w:lineRule="auto"/>
        <w:jc w:val="both"/>
        <w:textAlignment w:val="baseline"/>
        <w:rPr>
          <w:rFonts w:ascii="Minion Pro" w:eastAsia="Times New Roman" w:hAnsi="Minion Pro" w:cs="Times New Roman"/>
          <w:b/>
          <w:sz w:val="24"/>
          <w:szCs w:val="24"/>
          <w:lang w:eastAsia="hr-HR"/>
        </w:rPr>
      </w:pPr>
    </w:p>
    <w:p w:rsidR="003E6E16" w:rsidRPr="006C73A2" w:rsidRDefault="006C73A2" w:rsidP="00146CF5">
      <w:pPr>
        <w:spacing w:after="0" w:line="240" w:lineRule="auto"/>
        <w:jc w:val="both"/>
        <w:textAlignment w:val="baseline"/>
        <w:rPr>
          <w:rFonts w:ascii="Minion Pro" w:eastAsia="Times New Roman" w:hAnsi="Minion Pro" w:cs="Times New Roman"/>
          <w:sz w:val="24"/>
          <w:szCs w:val="24"/>
          <w:lang w:eastAsia="hr-HR"/>
        </w:rPr>
      </w:pPr>
      <w:r w:rsidRPr="006C73A2">
        <w:rPr>
          <w:rFonts w:ascii="Minion Pro" w:eastAsia="Times New Roman" w:hAnsi="Minion Pro" w:cs="Times New Roman"/>
          <w:sz w:val="24"/>
          <w:szCs w:val="24"/>
          <w:lang w:eastAsia="hr-HR"/>
        </w:rPr>
        <w:t>Ovim člankom propisuje se obveza naručitelja ispitivanja vezano uz osiguranje od odgovornosti u slučaju ozljede, smrti, odnosno liječenja ispitanika koje je u vezi s kliničkim ispitivanjem</w:t>
      </w:r>
      <w:r w:rsidR="00311C69">
        <w:rPr>
          <w:rFonts w:ascii="Minion Pro" w:eastAsia="Times New Roman" w:hAnsi="Minion Pro" w:cs="Times New Roman"/>
          <w:sz w:val="24"/>
          <w:szCs w:val="24"/>
          <w:lang w:eastAsia="hr-HR"/>
        </w:rPr>
        <w:t xml:space="preserve"> lijeka</w:t>
      </w:r>
      <w:r w:rsidRPr="006C73A2">
        <w:rPr>
          <w:rFonts w:ascii="Minion Pro" w:eastAsia="Times New Roman" w:hAnsi="Minion Pro" w:cs="Times New Roman"/>
          <w:sz w:val="24"/>
          <w:szCs w:val="24"/>
          <w:lang w:eastAsia="hr-HR"/>
        </w:rPr>
        <w:t xml:space="preserve">.  </w:t>
      </w:r>
    </w:p>
    <w:p w:rsidR="00930F17" w:rsidRDefault="00930F17" w:rsidP="00146CF5">
      <w:pPr>
        <w:spacing w:after="0" w:line="240" w:lineRule="auto"/>
        <w:jc w:val="both"/>
        <w:textAlignment w:val="baseline"/>
        <w:rPr>
          <w:rFonts w:ascii="Minion Pro" w:eastAsia="Times New Roman" w:hAnsi="Minion Pro" w:cs="Times New Roman"/>
          <w:b/>
          <w:sz w:val="24"/>
          <w:szCs w:val="24"/>
          <w:lang w:eastAsia="hr-HR"/>
        </w:rPr>
      </w:pPr>
    </w:p>
    <w:p w:rsidR="0012606F" w:rsidRDefault="0012606F" w:rsidP="00146CF5">
      <w:pPr>
        <w:spacing w:after="0" w:line="240" w:lineRule="auto"/>
        <w:jc w:val="both"/>
        <w:textAlignment w:val="baseline"/>
        <w:rPr>
          <w:rFonts w:ascii="Minion Pro" w:eastAsia="Times New Roman" w:hAnsi="Minion Pro" w:cs="Times New Roman"/>
          <w:b/>
          <w:sz w:val="24"/>
          <w:szCs w:val="24"/>
          <w:lang w:eastAsia="hr-HR"/>
        </w:rPr>
      </w:pPr>
    </w:p>
    <w:p w:rsidR="0012606F" w:rsidRDefault="0012606F" w:rsidP="00146CF5">
      <w:pPr>
        <w:spacing w:after="0" w:line="240" w:lineRule="auto"/>
        <w:jc w:val="both"/>
        <w:textAlignment w:val="baseline"/>
        <w:rPr>
          <w:rFonts w:ascii="Minion Pro" w:eastAsia="Times New Roman" w:hAnsi="Minion Pro" w:cs="Times New Roman"/>
          <w:b/>
          <w:sz w:val="24"/>
          <w:szCs w:val="24"/>
          <w:lang w:eastAsia="hr-HR"/>
        </w:rPr>
      </w:pPr>
    </w:p>
    <w:p w:rsidR="003E6E16" w:rsidRPr="00C4209E"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Minion Pro" w:eastAsia="Times New Roman" w:hAnsi="Minion Pro" w:cs="Times New Roman"/>
          <w:b/>
          <w:sz w:val="24"/>
          <w:szCs w:val="24"/>
          <w:lang w:eastAsia="hr-HR"/>
        </w:rPr>
        <w:t>Uz č</w:t>
      </w:r>
      <w:r w:rsidRPr="00C4209E">
        <w:rPr>
          <w:rFonts w:ascii="Times New Roman" w:eastAsia="Times New Roman" w:hAnsi="Times New Roman" w:cs="Times New Roman"/>
          <w:b/>
          <w:sz w:val="24"/>
          <w:szCs w:val="24"/>
          <w:lang w:eastAsia="hr-HR"/>
        </w:rPr>
        <w:t>lanak 17.</w:t>
      </w:r>
    </w:p>
    <w:p w:rsidR="003E6E16" w:rsidRPr="00C4209E"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 xml:space="preserve"> </w:t>
      </w:r>
    </w:p>
    <w:p w:rsidR="006C73A2" w:rsidRPr="006C73A2" w:rsidRDefault="003E4675" w:rsidP="00146CF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w:t>
      </w:r>
      <w:r w:rsidR="006C73A2" w:rsidRPr="006C73A2">
        <w:rPr>
          <w:rFonts w:ascii="Times New Roman" w:eastAsia="Times New Roman" w:hAnsi="Times New Roman" w:cs="Times New Roman"/>
          <w:sz w:val="24"/>
          <w:szCs w:val="24"/>
          <w:lang w:eastAsia="hr-HR"/>
        </w:rPr>
        <w:t xml:space="preserve"> propisuje </w:t>
      </w:r>
      <w:r>
        <w:rPr>
          <w:rFonts w:ascii="Times New Roman" w:eastAsia="Times New Roman" w:hAnsi="Times New Roman" w:cs="Times New Roman"/>
          <w:sz w:val="24"/>
          <w:szCs w:val="24"/>
          <w:lang w:eastAsia="hr-HR"/>
        </w:rPr>
        <w:t xml:space="preserve">se </w:t>
      </w:r>
      <w:r w:rsidR="00311C69">
        <w:rPr>
          <w:rFonts w:ascii="Times New Roman" w:eastAsia="Times New Roman" w:hAnsi="Times New Roman" w:cs="Times New Roman"/>
          <w:sz w:val="24"/>
          <w:szCs w:val="24"/>
          <w:lang w:eastAsia="hr-HR"/>
        </w:rPr>
        <w:t>obvez</w:t>
      </w:r>
      <w:r>
        <w:rPr>
          <w:rFonts w:ascii="Times New Roman" w:eastAsia="Times New Roman" w:hAnsi="Times New Roman" w:cs="Times New Roman"/>
          <w:sz w:val="24"/>
          <w:szCs w:val="24"/>
          <w:lang w:eastAsia="hr-HR"/>
        </w:rPr>
        <w:t>a</w:t>
      </w:r>
      <w:r w:rsidR="00311C69">
        <w:rPr>
          <w:rFonts w:ascii="Times New Roman" w:eastAsia="Times New Roman" w:hAnsi="Times New Roman" w:cs="Times New Roman"/>
          <w:sz w:val="24"/>
          <w:szCs w:val="24"/>
          <w:lang w:eastAsia="hr-HR"/>
        </w:rPr>
        <w:t xml:space="preserve"> naručitelja ispitivanja i ispitivača vezano uz </w:t>
      </w:r>
      <w:r w:rsidR="006C73A2" w:rsidRPr="006C73A2">
        <w:rPr>
          <w:rFonts w:ascii="Times New Roman" w:eastAsia="Times New Roman" w:hAnsi="Times New Roman" w:cs="Times New Roman"/>
          <w:sz w:val="24"/>
          <w:szCs w:val="24"/>
          <w:lang w:eastAsia="hr-HR"/>
        </w:rPr>
        <w:t>vođenje glavne datoteke kliničkog ispitivanja</w:t>
      </w:r>
      <w:r w:rsidR="00311C69">
        <w:rPr>
          <w:rFonts w:ascii="Times New Roman" w:eastAsia="Times New Roman" w:hAnsi="Times New Roman" w:cs="Times New Roman"/>
          <w:sz w:val="24"/>
          <w:szCs w:val="24"/>
          <w:lang w:eastAsia="hr-HR"/>
        </w:rPr>
        <w:t xml:space="preserve"> lijeka</w:t>
      </w:r>
      <w:r w:rsidR="006C73A2" w:rsidRPr="006C73A2">
        <w:rPr>
          <w:rFonts w:ascii="Times New Roman" w:eastAsia="Times New Roman" w:hAnsi="Times New Roman" w:cs="Times New Roman"/>
          <w:sz w:val="24"/>
          <w:szCs w:val="24"/>
          <w:lang w:eastAsia="hr-HR"/>
        </w:rPr>
        <w:t xml:space="preserve">. </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članak 1</w:t>
      </w:r>
      <w:r w:rsidR="00ED3D28">
        <w:rPr>
          <w:rFonts w:ascii="Times New Roman" w:eastAsia="Times New Roman" w:hAnsi="Times New Roman" w:cs="Times New Roman"/>
          <w:b/>
          <w:sz w:val="24"/>
          <w:szCs w:val="24"/>
          <w:lang w:eastAsia="hr-HR"/>
        </w:rPr>
        <w:t>8</w:t>
      </w:r>
      <w:r w:rsidRPr="00C4209E">
        <w:rPr>
          <w:rFonts w:ascii="Times New Roman" w:eastAsia="Times New Roman" w:hAnsi="Times New Roman" w:cs="Times New Roman"/>
          <w:b/>
          <w:sz w:val="24"/>
          <w:szCs w:val="24"/>
          <w:lang w:eastAsia="hr-HR"/>
        </w:rPr>
        <w:t>.</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6C73A2" w:rsidRDefault="006C73A2" w:rsidP="00146CF5">
      <w:pPr>
        <w:spacing w:after="0" w:line="240" w:lineRule="auto"/>
        <w:jc w:val="both"/>
        <w:textAlignment w:val="baseline"/>
        <w:rPr>
          <w:rFonts w:ascii="Times New Roman" w:hAnsi="Times New Roman" w:cs="Times New Roman"/>
          <w:sz w:val="24"/>
          <w:szCs w:val="24"/>
        </w:rPr>
      </w:pPr>
      <w:r w:rsidRPr="006C73A2">
        <w:rPr>
          <w:rFonts w:ascii="Times New Roman" w:eastAsia="Times New Roman" w:hAnsi="Times New Roman" w:cs="Times New Roman"/>
          <w:sz w:val="24"/>
          <w:szCs w:val="24"/>
          <w:lang w:eastAsia="hr-HR"/>
        </w:rPr>
        <w:t xml:space="preserve">Ovim člankom </w:t>
      </w:r>
      <w:r w:rsidR="004619B3">
        <w:rPr>
          <w:rFonts w:ascii="Times New Roman" w:eastAsia="Times New Roman" w:hAnsi="Times New Roman" w:cs="Times New Roman"/>
          <w:sz w:val="24"/>
          <w:szCs w:val="24"/>
          <w:lang w:eastAsia="hr-HR"/>
        </w:rPr>
        <w:t>propisuje tko može provoditi n</w:t>
      </w:r>
      <w:r w:rsidR="00311C69">
        <w:rPr>
          <w:rFonts w:ascii="Times New Roman" w:eastAsia="Times New Roman" w:hAnsi="Times New Roman" w:cs="Times New Roman"/>
          <w:sz w:val="24"/>
          <w:szCs w:val="24"/>
          <w:lang w:eastAsia="hr-HR"/>
        </w:rPr>
        <w:t xml:space="preserve">adzor nad provedbom odredbi ovoga Zakona </w:t>
      </w:r>
      <w:r w:rsidR="004619B3">
        <w:rPr>
          <w:rFonts w:ascii="Times New Roman" w:eastAsia="Times New Roman" w:hAnsi="Times New Roman" w:cs="Times New Roman"/>
          <w:sz w:val="24"/>
          <w:szCs w:val="24"/>
          <w:lang w:eastAsia="hr-HR"/>
        </w:rPr>
        <w:t>i na kojim mjestima</w:t>
      </w:r>
      <w:r>
        <w:rPr>
          <w:rFonts w:ascii="Times New Roman" w:eastAsia="Times New Roman" w:hAnsi="Times New Roman" w:cs="Times New Roman"/>
          <w:sz w:val="24"/>
          <w:szCs w:val="24"/>
          <w:lang w:eastAsia="hr-HR"/>
        </w:rPr>
        <w:t>.</w:t>
      </w:r>
    </w:p>
    <w:p w:rsidR="006C73A2" w:rsidRPr="00C4209E" w:rsidRDefault="006C73A2" w:rsidP="00146CF5">
      <w:pPr>
        <w:spacing w:after="0" w:line="240" w:lineRule="auto"/>
        <w:jc w:val="both"/>
        <w:textAlignment w:val="baseline"/>
        <w:rPr>
          <w:rFonts w:ascii="Times New Roman" w:hAnsi="Times New Roman" w:cs="Times New Roman"/>
          <w:b/>
          <w:sz w:val="24"/>
          <w:szCs w:val="24"/>
        </w:rPr>
      </w:pPr>
    </w:p>
    <w:p w:rsidR="006C73A2"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Uz č</w:t>
      </w:r>
      <w:r w:rsidR="00ED3D28">
        <w:rPr>
          <w:rFonts w:ascii="Times New Roman" w:eastAsia="Times New Roman" w:hAnsi="Times New Roman" w:cs="Times New Roman"/>
          <w:b/>
          <w:sz w:val="24"/>
          <w:szCs w:val="24"/>
          <w:lang w:eastAsia="hr-HR"/>
        </w:rPr>
        <w:t>lanak 19</w:t>
      </w:r>
      <w:r w:rsidRPr="00C4209E">
        <w:rPr>
          <w:rFonts w:ascii="Times New Roman" w:eastAsia="Times New Roman" w:hAnsi="Times New Roman" w:cs="Times New Roman"/>
          <w:b/>
          <w:sz w:val="24"/>
          <w:szCs w:val="24"/>
          <w:lang w:eastAsia="hr-HR"/>
        </w:rPr>
        <w:t xml:space="preserve">. </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6C73A2" w:rsidRDefault="006C73A2" w:rsidP="00146CF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propisana je obveza </w:t>
      </w:r>
      <w:r w:rsidRPr="006C73A2">
        <w:rPr>
          <w:rFonts w:ascii="Times New Roman" w:eastAsia="Times New Roman" w:hAnsi="Times New Roman" w:cs="Times New Roman"/>
          <w:sz w:val="24"/>
          <w:szCs w:val="24"/>
          <w:lang w:eastAsia="hr-HR"/>
        </w:rPr>
        <w:t>provođenj</w:t>
      </w:r>
      <w:r>
        <w:rPr>
          <w:rFonts w:ascii="Times New Roman" w:eastAsia="Times New Roman" w:hAnsi="Times New Roman" w:cs="Times New Roman"/>
          <w:sz w:val="24"/>
          <w:szCs w:val="24"/>
          <w:lang w:eastAsia="hr-HR"/>
        </w:rPr>
        <w:t>a</w:t>
      </w:r>
      <w:r w:rsidRPr="006C73A2">
        <w:rPr>
          <w:rFonts w:ascii="Times New Roman" w:eastAsia="Times New Roman" w:hAnsi="Times New Roman" w:cs="Times New Roman"/>
          <w:sz w:val="24"/>
          <w:szCs w:val="24"/>
          <w:lang w:eastAsia="hr-HR"/>
        </w:rPr>
        <w:t xml:space="preserve"> dobre prakse u </w:t>
      </w:r>
      <w:r>
        <w:rPr>
          <w:rFonts w:ascii="Times New Roman" w:eastAsia="Times New Roman" w:hAnsi="Times New Roman" w:cs="Times New Roman"/>
          <w:sz w:val="24"/>
          <w:szCs w:val="24"/>
          <w:lang w:eastAsia="hr-HR"/>
        </w:rPr>
        <w:t>distribuciji ispitivanih</w:t>
      </w:r>
      <w:r w:rsidRPr="006C73A2">
        <w:rPr>
          <w:rFonts w:ascii="Times New Roman" w:eastAsia="Times New Roman" w:hAnsi="Times New Roman" w:cs="Times New Roman"/>
          <w:sz w:val="24"/>
          <w:szCs w:val="24"/>
          <w:lang w:eastAsia="hr-HR"/>
        </w:rPr>
        <w:t xml:space="preserve"> lijekova</w:t>
      </w:r>
      <w:r w:rsidR="00B03442">
        <w:rPr>
          <w:rFonts w:ascii="Times New Roman" w:eastAsia="Times New Roman" w:hAnsi="Times New Roman" w:cs="Times New Roman"/>
          <w:sz w:val="24"/>
          <w:szCs w:val="24"/>
          <w:lang w:eastAsia="hr-HR"/>
        </w:rPr>
        <w:t xml:space="preserve"> od proizvođača do ispitivačkog mjesta čime će se osigurati sljedivost ispitivanih lijekova</w:t>
      </w:r>
      <w:r>
        <w:rPr>
          <w:rFonts w:ascii="Times New Roman" w:eastAsia="Times New Roman" w:hAnsi="Times New Roman" w:cs="Times New Roman"/>
          <w:sz w:val="24"/>
          <w:szCs w:val="24"/>
          <w:lang w:eastAsia="hr-HR"/>
        </w:rPr>
        <w:t>.</w:t>
      </w:r>
      <w:r w:rsidR="003E6E16" w:rsidRPr="006C73A2">
        <w:rPr>
          <w:rFonts w:ascii="Times New Roman" w:eastAsia="Times New Roman" w:hAnsi="Times New Roman" w:cs="Times New Roman"/>
          <w:sz w:val="24"/>
          <w:szCs w:val="24"/>
          <w:lang w:eastAsia="hr-HR"/>
        </w:rPr>
        <w:t xml:space="preserve">   </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 xml:space="preserve">Uz članke </w:t>
      </w:r>
      <w:r w:rsidR="0012606F">
        <w:rPr>
          <w:rFonts w:ascii="Times New Roman" w:eastAsia="Times New Roman" w:hAnsi="Times New Roman" w:cs="Times New Roman"/>
          <w:b/>
          <w:sz w:val="24"/>
          <w:szCs w:val="24"/>
          <w:lang w:eastAsia="hr-HR"/>
        </w:rPr>
        <w:t xml:space="preserve">od </w:t>
      </w:r>
      <w:r w:rsidRPr="00C4209E">
        <w:rPr>
          <w:rFonts w:ascii="Times New Roman" w:eastAsia="Times New Roman" w:hAnsi="Times New Roman" w:cs="Times New Roman"/>
          <w:b/>
          <w:sz w:val="24"/>
          <w:szCs w:val="24"/>
          <w:lang w:eastAsia="hr-HR"/>
        </w:rPr>
        <w:t>2</w:t>
      </w:r>
      <w:r w:rsidR="00ED3D28">
        <w:rPr>
          <w:rFonts w:ascii="Times New Roman" w:eastAsia="Times New Roman" w:hAnsi="Times New Roman" w:cs="Times New Roman"/>
          <w:b/>
          <w:sz w:val="24"/>
          <w:szCs w:val="24"/>
          <w:lang w:eastAsia="hr-HR"/>
        </w:rPr>
        <w:t>0</w:t>
      </w:r>
      <w:r w:rsidRPr="00C4209E">
        <w:rPr>
          <w:rFonts w:ascii="Times New Roman" w:eastAsia="Times New Roman" w:hAnsi="Times New Roman" w:cs="Times New Roman"/>
          <w:b/>
          <w:sz w:val="24"/>
          <w:szCs w:val="24"/>
          <w:lang w:eastAsia="hr-HR"/>
        </w:rPr>
        <w:t>. do 2</w:t>
      </w:r>
      <w:r w:rsidR="00ED3D28">
        <w:rPr>
          <w:rFonts w:ascii="Times New Roman" w:eastAsia="Times New Roman" w:hAnsi="Times New Roman" w:cs="Times New Roman"/>
          <w:b/>
          <w:sz w:val="24"/>
          <w:szCs w:val="24"/>
          <w:lang w:eastAsia="hr-HR"/>
        </w:rPr>
        <w:t>2</w:t>
      </w:r>
      <w:r w:rsidRPr="00C4209E">
        <w:rPr>
          <w:rFonts w:ascii="Times New Roman" w:eastAsia="Times New Roman" w:hAnsi="Times New Roman" w:cs="Times New Roman"/>
          <w:b/>
          <w:sz w:val="24"/>
          <w:szCs w:val="24"/>
          <w:lang w:eastAsia="hr-HR"/>
        </w:rPr>
        <w:t>.</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Pr="003E6E16" w:rsidRDefault="003E6E16" w:rsidP="00146CF5">
      <w:pPr>
        <w:spacing w:after="0" w:line="240" w:lineRule="auto"/>
        <w:jc w:val="both"/>
        <w:textAlignment w:val="baseline"/>
        <w:rPr>
          <w:rFonts w:ascii="Times New Roman" w:eastAsia="Times New Roman" w:hAnsi="Times New Roman" w:cs="Times New Roman"/>
          <w:sz w:val="24"/>
          <w:szCs w:val="24"/>
          <w:lang w:eastAsia="hr-HR"/>
        </w:rPr>
      </w:pPr>
      <w:r w:rsidRPr="003E6E16">
        <w:rPr>
          <w:rFonts w:ascii="Times New Roman" w:eastAsia="Times New Roman" w:hAnsi="Times New Roman" w:cs="Times New Roman"/>
          <w:sz w:val="24"/>
          <w:szCs w:val="24"/>
          <w:lang w:eastAsia="hr-HR"/>
        </w:rPr>
        <w:t>Navedeni članci sadrže prekršajne odredbe.</w:t>
      </w:r>
    </w:p>
    <w:p w:rsidR="00930F17" w:rsidRDefault="00930F17" w:rsidP="00146CF5">
      <w:pPr>
        <w:spacing w:after="0" w:line="240" w:lineRule="auto"/>
        <w:jc w:val="both"/>
        <w:textAlignment w:val="baseline"/>
        <w:rPr>
          <w:rFonts w:ascii="Times New Roman" w:eastAsia="Times New Roman" w:hAnsi="Times New Roman" w:cs="Times New Roman"/>
          <w:b/>
          <w:sz w:val="24"/>
          <w:szCs w:val="24"/>
          <w:lang w:eastAsia="hr-HR"/>
        </w:rPr>
      </w:pPr>
    </w:p>
    <w:p w:rsidR="003E6E16" w:rsidRDefault="003E6E16" w:rsidP="00146CF5">
      <w:pPr>
        <w:spacing w:after="0" w:line="240" w:lineRule="auto"/>
        <w:jc w:val="both"/>
        <w:textAlignment w:val="baseline"/>
        <w:rPr>
          <w:rFonts w:ascii="Times New Roman" w:eastAsia="Times New Roman" w:hAnsi="Times New Roman" w:cs="Times New Roman"/>
          <w:b/>
          <w:sz w:val="24"/>
          <w:szCs w:val="24"/>
          <w:lang w:eastAsia="hr-HR"/>
        </w:rPr>
      </w:pPr>
      <w:r w:rsidRPr="00C4209E">
        <w:rPr>
          <w:rFonts w:ascii="Times New Roman" w:eastAsia="Times New Roman" w:hAnsi="Times New Roman" w:cs="Times New Roman"/>
          <w:b/>
          <w:sz w:val="24"/>
          <w:szCs w:val="24"/>
          <w:lang w:eastAsia="hr-HR"/>
        </w:rPr>
        <w:t xml:space="preserve">Uz članke </w:t>
      </w:r>
      <w:r w:rsidR="0012606F">
        <w:rPr>
          <w:rFonts w:ascii="Times New Roman" w:eastAsia="Times New Roman" w:hAnsi="Times New Roman" w:cs="Times New Roman"/>
          <w:b/>
          <w:sz w:val="24"/>
          <w:szCs w:val="24"/>
          <w:lang w:eastAsia="hr-HR"/>
        </w:rPr>
        <w:t xml:space="preserve">od </w:t>
      </w:r>
      <w:r w:rsidRPr="00C4209E">
        <w:rPr>
          <w:rFonts w:ascii="Times New Roman" w:eastAsia="Times New Roman" w:hAnsi="Times New Roman" w:cs="Times New Roman"/>
          <w:b/>
          <w:sz w:val="24"/>
          <w:szCs w:val="24"/>
          <w:lang w:eastAsia="hr-HR"/>
        </w:rPr>
        <w:t>2</w:t>
      </w:r>
      <w:r w:rsidR="00ED3D28">
        <w:rPr>
          <w:rFonts w:ascii="Times New Roman" w:eastAsia="Times New Roman" w:hAnsi="Times New Roman" w:cs="Times New Roman"/>
          <w:b/>
          <w:sz w:val="24"/>
          <w:szCs w:val="24"/>
          <w:lang w:eastAsia="hr-HR"/>
        </w:rPr>
        <w:t>3</w:t>
      </w:r>
      <w:r w:rsidRPr="00C4209E">
        <w:rPr>
          <w:rFonts w:ascii="Times New Roman" w:eastAsia="Times New Roman" w:hAnsi="Times New Roman" w:cs="Times New Roman"/>
          <w:b/>
          <w:sz w:val="24"/>
          <w:szCs w:val="24"/>
          <w:lang w:eastAsia="hr-HR"/>
        </w:rPr>
        <w:t>. do 2</w:t>
      </w:r>
      <w:r w:rsidR="00ED3D28">
        <w:rPr>
          <w:rFonts w:ascii="Times New Roman" w:eastAsia="Times New Roman" w:hAnsi="Times New Roman" w:cs="Times New Roman"/>
          <w:b/>
          <w:sz w:val="24"/>
          <w:szCs w:val="24"/>
          <w:lang w:eastAsia="hr-HR"/>
        </w:rPr>
        <w:t>5</w:t>
      </w:r>
      <w:r w:rsidRPr="00C4209E">
        <w:rPr>
          <w:rFonts w:ascii="Times New Roman" w:eastAsia="Times New Roman" w:hAnsi="Times New Roman" w:cs="Times New Roman"/>
          <w:b/>
          <w:sz w:val="24"/>
          <w:szCs w:val="24"/>
          <w:lang w:eastAsia="hr-HR"/>
        </w:rPr>
        <w:t>.</w:t>
      </w:r>
    </w:p>
    <w:p w:rsidR="0012606F" w:rsidRPr="00C4209E" w:rsidRDefault="0012606F" w:rsidP="00146CF5">
      <w:pPr>
        <w:spacing w:after="0" w:line="240" w:lineRule="auto"/>
        <w:jc w:val="both"/>
        <w:textAlignment w:val="baseline"/>
        <w:rPr>
          <w:rFonts w:ascii="Times New Roman" w:eastAsia="Times New Roman" w:hAnsi="Times New Roman" w:cs="Times New Roman"/>
          <w:b/>
          <w:sz w:val="24"/>
          <w:szCs w:val="24"/>
          <w:lang w:eastAsia="hr-HR"/>
        </w:rPr>
      </w:pPr>
    </w:p>
    <w:p w:rsidR="00F77746" w:rsidRPr="00E26C3A" w:rsidRDefault="003E6E16" w:rsidP="00146CF5">
      <w:pPr>
        <w:spacing w:after="0" w:line="240" w:lineRule="auto"/>
        <w:jc w:val="both"/>
        <w:textAlignment w:val="baseline"/>
        <w:rPr>
          <w:rFonts w:ascii="Times New Roman" w:eastAsia="Times New Roman" w:hAnsi="Times New Roman" w:cs="Times New Roman"/>
          <w:sz w:val="24"/>
          <w:szCs w:val="24"/>
          <w:lang w:eastAsia="hr-HR"/>
        </w:rPr>
      </w:pPr>
      <w:r w:rsidRPr="003E6E16">
        <w:rPr>
          <w:rFonts w:ascii="Times New Roman" w:eastAsia="Times New Roman" w:hAnsi="Times New Roman" w:cs="Times New Roman"/>
          <w:sz w:val="24"/>
          <w:szCs w:val="24"/>
          <w:lang w:eastAsia="hr-HR"/>
        </w:rPr>
        <w:t>Članci sadrže prijelazne i završne odredbe.</w:t>
      </w:r>
    </w:p>
    <w:sectPr w:rsidR="00F77746" w:rsidRPr="00E26C3A" w:rsidSect="0064528C">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95" w:rsidRDefault="00BF6595" w:rsidP="00EF7904">
      <w:pPr>
        <w:spacing w:after="0" w:line="240" w:lineRule="auto"/>
      </w:pPr>
      <w:r>
        <w:separator/>
      </w:r>
    </w:p>
  </w:endnote>
  <w:endnote w:type="continuationSeparator" w:id="0">
    <w:p w:rsidR="00BF6595" w:rsidRDefault="00BF6595" w:rsidP="00EF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22297"/>
      <w:docPartObj>
        <w:docPartGallery w:val="Page Numbers (Bottom of Page)"/>
        <w:docPartUnique/>
      </w:docPartObj>
    </w:sdtPr>
    <w:sdtEndPr/>
    <w:sdtContent>
      <w:p w:rsidR="004F4854" w:rsidRDefault="004F4854">
        <w:pPr>
          <w:pStyle w:val="Podnoje"/>
          <w:jc w:val="right"/>
        </w:pPr>
        <w:r>
          <w:fldChar w:fldCharType="begin"/>
        </w:r>
        <w:r>
          <w:instrText>PAGE   \* MERGEFORMAT</w:instrText>
        </w:r>
        <w:r>
          <w:fldChar w:fldCharType="separate"/>
        </w:r>
        <w:r w:rsidR="0083720A">
          <w:rPr>
            <w:noProof/>
          </w:rPr>
          <w:t>2</w:t>
        </w:r>
        <w:r>
          <w:fldChar w:fldCharType="end"/>
        </w:r>
      </w:p>
    </w:sdtContent>
  </w:sdt>
  <w:p w:rsidR="004F4854" w:rsidRDefault="004F485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95" w:rsidRDefault="00BF6595" w:rsidP="00EF7904">
      <w:pPr>
        <w:spacing w:after="0" w:line="240" w:lineRule="auto"/>
      </w:pPr>
      <w:r>
        <w:separator/>
      </w:r>
    </w:p>
  </w:footnote>
  <w:footnote w:type="continuationSeparator" w:id="0">
    <w:p w:rsidR="00BF6595" w:rsidRDefault="00BF6595" w:rsidP="00EF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E9"/>
    <w:multiLevelType w:val="hybridMultilevel"/>
    <w:tmpl w:val="6B24B5C2"/>
    <w:lvl w:ilvl="0" w:tplc="ED347A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86010A"/>
    <w:multiLevelType w:val="hybridMultilevel"/>
    <w:tmpl w:val="06E8540E"/>
    <w:lvl w:ilvl="0" w:tplc="4802C74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A13C4E"/>
    <w:multiLevelType w:val="hybridMultilevel"/>
    <w:tmpl w:val="8B746ADC"/>
    <w:lvl w:ilvl="0" w:tplc="12EAF0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8A229E"/>
    <w:multiLevelType w:val="hybridMultilevel"/>
    <w:tmpl w:val="86D4D19A"/>
    <w:lvl w:ilvl="0" w:tplc="AF7006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4E5084"/>
    <w:multiLevelType w:val="hybridMultilevel"/>
    <w:tmpl w:val="3DA65998"/>
    <w:lvl w:ilvl="0" w:tplc="1318F4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186EA6"/>
    <w:multiLevelType w:val="hybridMultilevel"/>
    <w:tmpl w:val="6F569B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7AE6DBF"/>
    <w:multiLevelType w:val="hybridMultilevel"/>
    <w:tmpl w:val="CBB699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F22900"/>
    <w:multiLevelType w:val="hybridMultilevel"/>
    <w:tmpl w:val="5A5E1E3A"/>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1093506"/>
    <w:multiLevelType w:val="hybridMultilevel"/>
    <w:tmpl w:val="DC844C9E"/>
    <w:lvl w:ilvl="0" w:tplc="4802C7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2696D5F"/>
    <w:multiLevelType w:val="hybridMultilevel"/>
    <w:tmpl w:val="4D26FA1C"/>
    <w:lvl w:ilvl="0" w:tplc="4802C7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E67CD7"/>
    <w:multiLevelType w:val="hybridMultilevel"/>
    <w:tmpl w:val="91C846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36756E5"/>
    <w:multiLevelType w:val="hybridMultilevel"/>
    <w:tmpl w:val="B63A4A70"/>
    <w:lvl w:ilvl="0" w:tplc="4802C7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9A260FA"/>
    <w:multiLevelType w:val="hybridMultilevel"/>
    <w:tmpl w:val="18B41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341755"/>
    <w:multiLevelType w:val="hybridMultilevel"/>
    <w:tmpl w:val="4FF8682A"/>
    <w:lvl w:ilvl="0" w:tplc="501464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7864A1"/>
    <w:multiLevelType w:val="hybridMultilevel"/>
    <w:tmpl w:val="604800F4"/>
    <w:lvl w:ilvl="0" w:tplc="427CE0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5E0CE2"/>
    <w:multiLevelType w:val="hybridMultilevel"/>
    <w:tmpl w:val="6880512E"/>
    <w:lvl w:ilvl="0" w:tplc="D4823DAE">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A464054"/>
    <w:multiLevelType w:val="hybridMultilevel"/>
    <w:tmpl w:val="4532F44E"/>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6C496844"/>
    <w:multiLevelType w:val="hybridMultilevel"/>
    <w:tmpl w:val="6F569B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DC86017"/>
    <w:multiLevelType w:val="hybridMultilevel"/>
    <w:tmpl w:val="28EC6A4A"/>
    <w:lvl w:ilvl="0" w:tplc="44A4A7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7A2B33"/>
    <w:multiLevelType w:val="hybridMultilevel"/>
    <w:tmpl w:val="AEDA52A8"/>
    <w:lvl w:ilvl="0" w:tplc="F58802E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CA4420"/>
    <w:multiLevelType w:val="hybridMultilevel"/>
    <w:tmpl w:val="93D4A784"/>
    <w:lvl w:ilvl="0" w:tplc="4802C7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17"/>
  </w:num>
  <w:num w:numId="5">
    <w:abstractNumId w:val="21"/>
  </w:num>
  <w:num w:numId="6">
    <w:abstractNumId w:val="9"/>
  </w:num>
  <w:num w:numId="7">
    <w:abstractNumId w:val="12"/>
  </w:num>
  <w:num w:numId="8">
    <w:abstractNumId w:val="10"/>
  </w:num>
  <w:num w:numId="9">
    <w:abstractNumId w:val="1"/>
  </w:num>
  <w:num w:numId="10">
    <w:abstractNumId w:val="8"/>
  </w:num>
  <w:num w:numId="11">
    <w:abstractNumId w:val="3"/>
  </w:num>
  <w:num w:numId="12">
    <w:abstractNumId w:val="6"/>
  </w:num>
  <w:num w:numId="13">
    <w:abstractNumId w:val="2"/>
  </w:num>
  <w:num w:numId="14">
    <w:abstractNumId w:val="20"/>
  </w:num>
  <w:num w:numId="15">
    <w:abstractNumId w:val="19"/>
  </w:num>
  <w:num w:numId="16">
    <w:abstractNumId w:val="14"/>
  </w:num>
  <w:num w:numId="17">
    <w:abstractNumId w:val="4"/>
  </w:num>
  <w:num w:numId="18">
    <w:abstractNumId w:val="18"/>
  </w:num>
  <w:num w:numId="19">
    <w:abstractNumId w:val="13"/>
  </w:num>
  <w:num w:numId="20">
    <w:abstractNumId w:val="11"/>
  </w:num>
  <w:num w:numId="21">
    <w:abstractNumId w:val="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88"/>
    <w:rsid w:val="000045A7"/>
    <w:rsid w:val="00007570"/>
    <w:rsid w:val="00007D18"/>
    <w:rsid w:val="00011CE5"/>
    <w:rsid w:val="00011DE3"/>
    <w:rsid w:val="000177DC"/>
    <w:rsid w:val="00017F67"/>
    <w:rsid w:val="00022092"/>
    <w:rsid w:val="00022209"/>
    <w:rsid w:val="000222D3"/>
    <w:rsid w:val="00030406"/>
    <w:rsid w:val="00030D83"/>
    <w:rsid w:val="00037009"/>
    <w:rsid w:val="00046A0E"/>
    <w:rsid w:val="000472E1"/>
    <w:rsid w:val="000501AB"/>
    <w:rsid w:val="000508CE"/>
    <w:rsid w:val="00055D5E"/>
    <w:rsid w:val="00062A7E"/>
    <w:rsid w:val="0006706C"/>
    <w:rsid w:val="00067D23"/>
    <w:rsid w:val="000739B3"/>
    <w:rsid w:val="000758BF"/>
    <w:rsid w:val="00077EB0"/>
    <w:rsid w:val="00080067"/>
    <w:rsid w:val="000806F4"/>
    <w:rsid w:val="00081FEE"/>
    <w:rsid w:val="00082C35"/>
    <w:rsid w:val="00093229"/>
    <w:rsid w:val="00093261"/>
    <w:rsid w:val="000946AF"/>
    <w:rsid w:val="00097174"/>
    <w:rsid w:val="000A068F"/>
    <w:rsid w:val="000A0D39"/>
    <w:rsid w:val="000A2627"/>
    <w:rsid w:val="000B4934"/>
    <w:rsid w:val="000B5140"/>
    <w:rsid w:val="000C2D10"/>
    <w:rsid w:val="000C2D99"/>
    <w:rsid w:val="000C70E0"/>
    <w:rsid w:val="000C712F"/>
    <w:rsid w:val="000D050B"/>
    <w:rsid w:val="000D10C6"/>
    <w:rsid w:val="000D281B"/>
    <w:rsid w:val="000D6497"/>
    <w:rsid w:val="000D79E5"/>
    <w:rsid w:val="000E06AF"/>
    <w:rsid w:val="000F2498"/>
    <w:rsid w:val="000F4E53"/>
    <w:rsid w:val="000F59D2"/>
    <w:rsid w:val="00103B8A"/>
    <w:rsid w:val="0010526C"/>
    <w:rsid w:val="00105BE8"/>
    <w:rsid w:val="00117F86"/>
    <w:rsid w:val="001207E5"/>
    <w:rsid w:val="00125131"/>
    <w:rsid w:val="00125A58"/>
    <w:rsid w:val="0012606F"/>
    <w:rsid w:val="00127254"/>
    <w:rsid w:val="0012738A"/>
    <w:rsid w:val="00130DE3"/>
    <w:rsid w:val="0013305A"/>
    <w:rsid w:val="00133A0E"/>
    <w:rsid w:val="00133EE6"/>
    <w:rsid w:val="0013474C"/>
    <w:rsid w:val="00135B40"/>
    <w:rsid w:val="00146AB0"/>
    <w:rsid w:val="00146CF5"/>
    <w:rsid w:val="00152AAE"/>
    <w:rsid w:val="00166169"/>
    <w:rsid w:val="00167ACC"/>
    <w:rsid w:val="001738A3"/>
    <w:rsid w:val="0018081F"/>
    <w:rsid w:val="00181939"/>
    <w:rsid w:val="00191BAA"/>
    <w:rsid w:val="00196300"/>
    <w:rsid w:val="001A02E2"/>
    <w:rsid w:val="001A239B"/>
    <w:rsid w:val="001A3FFC"/>
    <w:rsid w:val="001B2516"/>
    <w:rsid w:val="001B4A6C"/>
    <w:rsid w:val="001C1C1A"/>
    <w:rsid w:val="001C3165"/>
    <w:rsid w:val="001D224D"/>
    <w:rsid w:val="001D2CB8"/>
    <w:rsid w:val="001D3A9C"/>
    <w:rsid w:val="001D4FB1"/>
    <w:rsid w:val="001D5230"/>
    <w:rsid w:val="001D623D"/>
    <w:rsid w:val="001D6612"/>
    <w:rsid w:val="001D6B52"/>
    <w:rsid w:val="001E2FA9"/>
    <w:rsid w:val="001E69C0"/>
    <w:rsid w:val="001F68A8"/>
    <w:rsid w:val="001F70F6"/>
    <w:rsid w:val="00204FE9"/>
    <w:rsid w:val="00206FCC"/>
    <w:rsid w:val="002073CB"/>
    <w:rsid w:val="00210BFC"/>
    <w:rsid w:val="00212A24"/>
    <w:rsid w:val="00213B36"/>
    <w:rsid w:val="0021569E"/>
    <w:rsid w:val="0021773F"/>
    <w:rsid w:val="00225530"/>
    <w:rsid w:val="00230047"/>
    <w:rsid w:val="002356B6"/>
    <w:rsid w:val="002533CB"/>
    <w:rsid w:val="002545C9"/>
    <w:rsid w:val="00254650"/>
    <w:rsid w:val="00254BD4"/>
    <w:rsid w:val="0025553C"/>
    <w:rsid w:val="00255F57"/>
    <w:rsid w:val="00260195"/>
    <w:rsid w:val="002614C1"/>
    <w:rsid w:val="002628C3"/>
    <w:rsid w:val="00263FBC"/>
    <w:rsid w:val="00265C00"/>
    <w:rsid w:val="00265D2E"/>
    <w:rsid w:val="00271A9B"/>
    <w:rsid w:val="00284AE1"/>
    <w:rsid w:val="002A1D01"/>
    <w:rsid w:val="002A45F8"/>
    <w:rsid w:val="002A4D74"/>
    <w:rsid w:val="002A6169"/>
    <w:rsid w:val="002A6D66"/>
    <w:rsid w:val="002B052B"/>
    <w:rsid w:val="002B2047"/>
    <w:rsid w:val="002B38D9"/>
    <w:rsid w:val="002C09F3"/>
    <w:rsid w:val="002D2917"/>
    <w:rsid w:val="002D6EBA"/>
    <w:rsid w:val="002E061D"/>
    <w:rsid w:val="002E416E"/>
    <w:rsid w:val="002E4B24"/>
    <w:rsid w:val="002E677B"/>
    <w:rsid w:val="002F0DDE"/>
    <w:rsid w:val="0030038C"/>
    <w:rsid w:val="003010AD"/>
    <w:rsid w:val="0030253D"/>
    <w:rsid w:val="003057C2"/>
    <w:rsid w:val="003062B7"/>
    <w:rsid w:val="00306CA5"/>
    <w:rsid w:val="00311C69"/>
    <w:rsid w:val="00313D7C"/>
    <w:rsid w:val="003151D8"/>
    <w:rsid w:val="0031580A"/>
    <w:rsid w:val="003177A9"/>
    <w:rsid w:val="003203F5"/>
    <w:rsid w:val="00322F20"/>
    <w:rsid w:val="0033198D"/>
    <w:rsid w:val="00331F35"/>
    <w:rsid w:val="00332755"/>
    <w:rsid w:val="003371AE"/>
    <w:rsid w:val="00341723"/>
    <w:rsid w:val="003423DA"/>
    <w:rsid w:val="00347CB9"/>
    <w:rsid w:val="003523A6"/>
    <w:rsid w:val="00353B7B"/>
    <w:rsid w:val="00354088"/>
    <w:rsid w:val="0035454D"/>
    <w:rsid w:val="00356993"/>
    <w:rsid w:val="00356BBF"/>
    <w:rsid w:val="00357EF5"/>
    <w:rsid w:val="00362C34"/>
    <w:rsid w:val="003719E7"/>
    <w:rsid w:val="00385ABA"/>
    <w:rsid w:val="0039045C"/>
    <w:rsid w:val="003B1A2E"/>
    <w:rsid w:val="003B335F"/>
    <w:rsid w:val="003B6F23"/>
    <w:rsid w:val="003C15DD"/>
    <w:rsid w:val="003C28A7"/>
    <w:rsid w:val="003D1F9B"/>
    <w:rsid w:val="003E0205"/>
    <w:rsid w:val="003E294C"/>
    <w:rsid w:val="003E37FB"/>
    <w:rsid w:val="003E4675"/>
    <w:rsid w:val="003E5F86"/>
    <w:rsid w:val="003E6D53"/>
    <w:rsid w:val="003E6E16"/>
    <w:rsid w:val="003F1B89"/>
    <w:rsid w:val="003F3D5A"/>
    <w:rsid w:val="00407CBE"/>
    <w:rsid w:val="00421569"/>
    <w:rsid w:val="004236D0"/>
    <w:rsid w:val="00430B9E"/>
    <w:rsid w:val="00432BB6"/>
    <w:rsid w:val="00435264"/>
    <w:rsid w:val="00435F50"/>
    <w:rsid w:val="00443D90"/>
    <w:rsid w:val="00444501"/>
    <w:rsid w:val="00445A38"/>
    <w:rsid w:val="00446BA4"/>
    <w:rsid w:val="00451138"/>
    <w:rsid w:val="0045239D"/>
    <w:rsid w:val="00452739"/>
    <w:rsid w:val="00454420"/>
    <w:rsid w:val="00455F25"/>
    <w:rsid w:val="0045655C"/>
    <w:rsid w:val="004619B3"/>
    <w:rsid w:val="0046594A"/>
    <w:rsid w:val="004677FA"/>
    <w:rsid w:val="00467D42"/>
    <w:rsid w:val="0048564F"/>
    <w:rsid w:val="00487C74"/>
    <w:rsid w:val="004A25F8"/>
    <w:rsid w:val="004A2719"/>
    <w:rsid w:val="004A3293"/>
    <w:rsid w:val="004B33CD"/>
    <w:rsid w:val="004B781A"/>
    <w:rsid w:val="004C222E"/>
    <w:rsid w:val="004C7BA0"/>
    <w:rsid w:val="004D34CB"/>
    <w:rsid w:val="004D45B7"/>
    <w:rsid w:val="004E5910"/>
    <w:rsid w:val="004F067D"/>
    <w:rsid w:val="004F327C"/>
    <w:rsid w:val="004F4854"/>
    <w:rsid w:val="004F4B8F"/>
    <w:rsid w:val="004F519F"/>
    <w:rsid w:val="0050572A"/>
    <w:rsid w:val="00512FDC"/>
    <w:rsid w:val="00513E48"/>
    <w:rsid w:val="005205F5"/>
    <w:rsid w:val="00530E11"/>
    <w:rsid w:val="005342D0"/>
    <w:rsid w:val="0054054F"/>
    <w:rsid w:val="0054273E"/>
    <w:rsid w:val="00553457"/>
    <w:rsid w:val="00553D17"/>
    <w:rsid w:val="00553DF5"/>
    <w:rsid w:val="005561DE"/>
    <w:rsid w:val="00556EDC"/>
    <w:rsid w:val="00557773"/>
    <w:rsid w:val="00561C5E"/>
    <w:rsid w:val="00565703"/>
    <w:rsid w:val="00572F60"/>
    <w:rsid w:val="005755A8"/>
    <w:rsid w:val="00576B39"/>
    <w:rsid w:val="00582589"/>
    <w:rsid w:val="0058341E"/>
    <w:rsid w:val="005A0049"/>
    <w:rsid w:val="005A0BFB"/>
    <w:rsid w:val="005A128E"/>
    <w:rsid w:val="005A17C5"/>
    <w:rsid w:val="005A2CE6"/>
    <w:rsid w:val="005B2001"/>
    <w:rsid w:val="005B2CEF"/>
    <w:rsid w:val="005B40BF"/>
    <w:rsid w:val="005B59D7"/>
    <w:rsid w:val="005B7EAF"/>
    <w:rsid w:val="005C12D9"/>
    <w:rsid w:val="005C3657"/>
    <w:rsid w:val="005C3B69"/>
    <w:rsid w:val="005C3D41"/>
    <w:rsid w:val="005C446C"/>
    <w:rsid w:val="005C7D0C"/>
    <w:rsid w:val="005D3DA1"/>
    <w:rsid w:val="005D45DB"/>
    <w:rsid w:val="005D728B"/>
    <w:rsid w:val="005E3D72"/>
    <w:rsid w:val="005E4A08"/>
    <w:rsid w:val="005E50DF"/>
    <w:rsid w:val="005E6135"/>
    <w:rsid w:val="005F0E89"/>
    <w:rsid w:val="005F3EC8"/>
    <w:rsid w:val="005F685D"/>
    <w:rsid w:val="006005CF"/>
    <w:rsid w:val="00600D20"/>
    <w:rsid w:val="00603868"/>
    <w:rsid w:val="00613E78"/>
    <w:rsid w:val="006146AB"/>
    <w:rsid w:val="0063101C"/>
    <w:rsid w:val="00631A5C"/>
    <w:rsid w:val="0063531E"/>
    <w:rsid w:val="00642081"/>
    <w:rsid w:val="00642423"/>
    <w:rsid w:val="00644F00"/>
    <w:rsid w:val="0064528C"/>
    <w:rsid w:val="00647679"/>
    <w:rsid w:val="00647EF9"/>
    <w:rsid w:val="00661BA5"/>
    <w:rsid w:val="00662DA1"/>
    <w:rsid w:val="006722C7"/>
    <w:rsid w:val="006734B0"/>
    <w:rsid w:val="00677EB6"/>
    <w:rsid w:val="00682E00"/>
    <w:rsid w:val="006843DA"/>
    <w:rsid w:val="0068601E"/>
    <w:rsid w:val="00690263"/>
    <w:rsid w:val="00690393"/>
    <w:rsid w:val="006A36BC"/>
    <w:rsid w:val="006A4BDD"/>
    <w:rsid w:val="006A5F11"/>
    <w:rsid w:val="006A6924"/>
    <w:rsid w:val="006A6C12"/>
    <w:rsid w:val="006B24FD"/>
    <w:rsid w:val="006B2C9B"/>
    <w:rsid w:val="006B3A6B"/>
    <w:rsid w:val="006B676E"/>
    <w:rsid w:val="006C1733"/>
    <w:rsid w:val="006C234F"/>
    <w:rsid w:val="006C6440"/>
    <w:rsid w:val="006C73A2"/>
    <w:rsid w:val="006C7EC2"/>
    <w:rsid w:val="006D10C9"/>
    <w:rsid w:val="006D3F95"/>
    <w:rsid w:val="006D4628"/>
    <w:rsid w:val="006E2318"/>
    <w:rsid w:val="006E6510"/>
    <w:rsid w:val="006F09EB"/>
    <w:rsid w:val="006F3D3A"/>
    <w:rsid w:val="006F6888"/>
    <w:rsid w:val="0070129E"/>
    <w:rsid w:val="007055D3"/>
    <w:rsid w:val="007103FB"/>
    <w:rsid w:val="00710BD6"/>
    <w:rsid w:val="00711BC5"/>
    <w:rsid w:val="00713F74"/>
    <w:rsid w:val="00721048"/>
    <w:rsid w:val="00723F43"/>
    <w:rsid w:val="00727BA3"/>
    <w:rsid w:val="00727EB8"/>
    <w:rsid w:val="00731CF4"/>
    <w:rsid w:val="00732864"/>
    <w:rsid w:val="00732A0D"/>
    <w:rsid w:val="007336D6"/>
    <w:rsid w:val="00734EC5"/>
    <w:rsid w:val="00735822"/>
    <w:rsid w:val="00735D1D"/>
    <w:rsid w:val="007370FF"/>
    <w:rsid w:val="0074234A"/>
    <w:rsid w:val="00742CE2"/>
    <w:rsid w:val="00751D84"/>
    <w:rsid w:val="007539F7"/>
    <w:rsid w:val="007541A0"/>
    <w:rsid w:val="0075450D"/>
    <w:rsid w:val="00762713"/>
    <w:rsid w:val="00762809"/>
    <w:rsid w:val="00763B29"/>
    <w:rsid w:val="007843C0"/>
    <w:rsid w:val="00784A37"/>
    <w:rsid w:val="00790A81"/>
    <w:rsid w:val="00792667"/>
    <w:rsid w:val="007A3AA0"/>
    <w:rsid w:val="007B5D88"/>
    <w:rsid w:val="007C30BC"/>
    <w:rsid w:val="007C3206"/>
    <w:rsid w:val="007C7979"/>
    <w:rsid w:val="007C7B00"/>
    <w:rsid w:val="007D00F4"/>
    <w:rsid w:val="007D032A"/>
    <w:rsid w:val="007D41F9"/>
    <w:rsid w:val="007D56D1"/>
    <w:rsid w:val="007E079A"/>
    <w:rsid w:val="007E599C"/>
    <w:rsid w:val="007F2070"/>
    <w:rsid w:val="007F4F60"/>
    <w:rsid w:val="00800F0A"/>
    <w:rsid w:val="00801D3E"/>
    <w:rsid w:val="0081214C"/>
    <w:rsid w:val="00816C1F"/>
    <w:rsid w:val="00827106"/>
    <w:rsid w:val="00827CF3"/>
    <w:rsid w:val="00831145"/>
    <w:rsid w:val="008324BA"/>
    <w:rsid w:val="0083283F"/>
    <w:rsid w:val="00832A37"/>
    <w:rsid w:val="00835E4F"/>
    <w:rsid w:val="0083720A"/>
    <w:rsid w:val="0083728E"/>
    <w:rsid w:val="0084081E"/>
    <w:rsid w:val="008430C5"/>
    <w:rsid w:val="008462D9"/>
    <w:rsid w:val="00847461"/>
    <w:rsid w:val="00852147"/>
    <w:rsid w:val="00852887"/>
    <w:rsid w:val="00853A51"/>
    <w:rsid w:val="008661C3"/>
    <w:rsid w:val="00870E91"/>
    <w:rsid w:val="0087387F"/>
    <w:rsid w:val="00882F2B"/>
    <w:rsid w:val="008926D6"/>
    <w:rsid w:val="008A0A76"/>
    <w:rsid w:val="008A2139"/>
    <w:rsid w:val="008A3270"/>
    <w:rsid w:val="008A34F9"/>
    <w:rsid w:val="008A5780"/>
    <w:rsid w:val="008A71D0"/>
    <w:rsid w:val="008B1993"/>
    <w:rsid w:val="008B2362"/>
    <w:rsid w:val="008C51C0"/>
    <w:rsid w:val="008C7745"/>
    <w:rsid w:val="008C7866"/>
    <w:rsid w:val="008D09F6"/>
    <w:rsid w:val="008D0A67"/>
    <w:rsid w:val="008D2E09"/>
    <w:rsid w:val="008D65CA"/>
    <w:rsid w:val="008D6B25"/>
    <w:rsid w:val="008E5565"/>
    <w:rsid w:val="008F0A3D"/>
    <w:rsid w:val="008F1088"/>
    <w:rsid w:val="008F3D76"/>
    <w:rsid w:val="008F6E02"/>
    <w:rsid w:val="009037C0"/>
    <w:rsid w:val="009133DF"/>
    <w:rsid w:val="0091727E"/>
    <w:rsid w:val="0092228F"/>
    <w:rsid w:val="00930F17"/>
    <w:rsid w:val="009324EA"/>
    <w:rsid w:val="00934704"/>
    <w:rsid w:val="009415A3"/>
    <w:rsid w:val="00941EAF"/>
    <w:rsid w:val="00942794"/>
    <w:rsid w:val="00946CF2"/>
    <w:rsid w:val="009527D0"/>
    <w:rsid w:val="00954AE5"/>
    <w:rsid w:val="00956605"/>
    <w:rsid w:val="009610A2"/>
    <w:rsid w:val="00965B7B"/>
    <w:rsid w:val="00967547"/>
    <w:rsid w:val="00970B4A"/>
    <w:rsid w:val="009726A9"/>
    <w:rsid w:val="009834FE"/>
    <w:rsid w:val="00983D23"/>
    <w:rsid w:val="009950ED"/>
    <w:rsid w:val="00995653"/>
    <w:rsid w:val="009A35EE"/>
    <w:rsid w:val="009A4885"/>
    <w:rsid w:val="009B0780"/>
    <w:rsid w:val="009B63DE"/>
    <w:rsid w:val="009B7579"/>
    <w:rsid w:val="009C2396"/>
    <w:rsid w:val="009C54B3"/>
    <w:rsid w:val="009D0A50"/>
    <w:rsid w:val="009D1E97"/>
    <w:rsid w:val="009D2A0A"/>
    <w:rsid w:val="009D5304"/>
    <w:rsid w:val="009D575C"/>
    <w:rsid w:val="009D626B"/>
    <w:rsid w:val="009D6BA4"/>
    <w:rsid w:val="009E240A"/>
    <w:rsid w:val="009E3AAB"/>
    <w:rsid w:val="009E42E4"/>
    <w:rsid w:val="009F33BC"/>
    <w:rsid w:val="00A01F9A"/>
    <w:rsid w:val="00A06FB6"/>
    <w:rsid w:val="00A11788"/>
    <w:rsid w:val="00A15DCD"/>
    <w:rsid w:val="00A23E32"/>
    <w:rsid w:val="00A240F4"/>
    <w:rsid w:val="00A24399"/>
    <w:rsid w:val="00A247B6"/>
    <w:rsid w:val="00A26B2D"/>
    <w:rsid w:val="00A337E5"/>
    <w:rsid w:val="00A35011"/>
    <w:rsid w:val="00A351C3"/>
    <w:rsid w:val="00A3588B"/>
    <w:rsid w:val="00A362B0"/>
    <w:rsid w:val="00A4357B"/>
    <w:rsid w:val="00A45991"/>
    <w:rsid w:val="00A46A9E"/>
    <w:rsid w:val="00A522C6"/>
    <w:rsid w:val="00A57374"/>
    <w:rsid w:val="00A66B07"/>
    <w:rsid w:val="00A7367C"/>
    <w:rsid w:val="00A80947"/>
    <w:rsid w:val="00A8130F"/>
    <w:rsid w:val="00A81ECF"/>
    <w:rsid w:val="00A83FE9"/>
    <w:rsid w:val="00A86329"/>
    <w:rsid w:val="00A86971"/>
    <w:rsid w:val="00A92161"/>
    <w:rsid w:val="00A933FA"/>
    <w:rsid w:val="00A93FF1"/>
    <w:rsid w:val="00AA5B87"/>
    <w:rsid w:val="00AA5DB4"/>
    <w:rsid w:val="00AA7D8D"/>
    <w:rsid w:val="00AB22B5"/>
    <w:rsid w:val="00AB4DB0"/>
    <w:rsid w:val="00AC33FF"/>
    <w:rsid w:val="00AC716F"/>
    <w:rsid w:val="00AD081A"/>
    <w:rsid w:val="00AD310C"/>
    <w:rsid w:val="00AD684B"/>
    <w:rsid w:val="00AD7C9B"/>
    <w:rsid w:val="00AE6A60"/>
    <w:rsid w:val="00AF08C2"/>
    <w:rsid w:val="00AF2CA9"/>
    <w:rsid w:val="00AF59FB"/>
    <w:rsid w:val="00AF7E56"/>
    <w:rsid w:val="00B0116E"/>
    <w:rsid w:val="00B03442"/>
    <w:rsid w:val="00B07CF2"/>
    <w:rsid w:val="00B1218D"/>
    <w:rsid w:val="00B2059C"/>
    <w:rsid w:val="00B255A8"/>
    <w:rsid w:val="00B30550"/>
    <w:rsid w:val="00B405A1"/>
    <w:rsid w:val="00B47C98"/>
    <w:rsid w:val="00B5210C"/>
    <w:rsid w:val="00B523B7"/>
    <w:rsid w:val="00B54235"/>
    <w:rsid w:val="00B61194"/>
    <w:rsid w:val="00B62764"/>
    <w:rsid w:val="00B7275D"/>
    <w:rsid w:val="00B8162A"/>
    <w:rsid w:val="00B82397"/>
    <w:rsid w:val="00B87AD3"/>
    <w:rsid w:val="00B940EF"/>
    <w:rsid w:val="00B9628C"/>
    <w:rsid w:val="00B96A23"/>
    <w:rsid w:val="00BA0BEC"/>
    <w:rsid w:val="00BA1997"/>
    <w:rsid w:val="00BA28D6"/>
    <w:rsid w:val="00BA5FB5"/>
    <w:rsid w:val="00BA7F59"/>
    <w:rsid w:val="00BB3827"/>
    <w:rsid w:val="00BB5A7D"/>
    <w:rsid w:val="00BB5C75"/>
    <w:rsid w:val="00BC033A"/>
    <w:rsid w:val="00BC186A"/>
    <w:rsid w:val="00BD1139"/>
    <w:rsid w:val="00BE7478"/>
    <w:rsid w:val="00BF1C99"/>
    <w:rsid w:val="00BF30A2"/>
    <w:rsid w:val="00BF6595"/>
    <w:rsid w:val="00C00796"/>
    <w:rsid w:val="00C008E5"/>
    <w:rsid w:val="00C02098"/>
    <w:rsid w:val="00C03A7B"/>
    <w:rsid w:val="00C06283"/>
    <w:rsid w:val="00C15A4D"/>
    <w:rsid w:val="00C20221"/>
    <w:rsid w:val="00C214C1"/>
    <w:rsid w:val="00C25944"/>
    <w:rsid w:val="00C3030C"/>
    <w:rsid w:val="00C33DAD"/>
    <w:rsid w:val="00C37A02"/>
    <w:rsid w:val="00C4048A"/>
    <w:rsid w:val="00C4068B"/>
    <w:rsid w:val="00C4209E"/>
    <w:rsid w:val="00C427D8"/>
    <w:rsid w:val="00C4530F"/>
    <w:rsid w:val="00C45CFC"/>
    <w:rsid w:val="00C47155"/>
    <w:rsid w:val="00C50249"/>
    <w:rsid w:val="00C540E5"/>
    <w:rsid w:val="00C558A5"/>
    <w:rsid w:val="00C57A9E"/>
    <w:rsid w:val="00C61721"/>
    <w:rsid w:val="00C61907"/>
    <w:rsid w:val="00C62497"/>
    <w:rsid w:val="00C625F7"/>
    <w:rsid w:val="00C62CA2"/>
    <w:rsid w:val="00C644F1"/>
    <w:rsid w:val="00C6682B"/>
    <w:rsid w:val="00C705BB"/>
    <w:rsid w:val="00C71324"/>
    <w:rsid w:val="00C812CA"/>
    <w:rsid w:val="00C821E3"/>
    <w:rsid w:val="00C85CB3"/>
    <w:rsid w:val="00C91EC3"/>
    <w:rsid w:val="00C92364"/>
    <w:rsid w:val="00C92813"/>
    <w:rsid w:val="00C96B0F"/>
    <w:rsid w:val="00CA3AC9"/>
    <w:rsid w:val="00CA49AA"/>
    <w:rsid w:val="00CB3661"/>
    <w:rsid w:val="00CB5E0E"/>
    <w:rsid w:val="00CB6EC3"/>
    <w:rsid w:val="00CC5B53"/>
    <w:rsid w:val="00CD02B8"/>
    <w:rsid w:val="00CD3C43"/>
    <w:rsid w:val="00CD3EE1"/>
    <w:rsid w:val="00CD4F8B"/>
    <w:rsid w:val="00CD57C9"/>
    <w:rsid w:val="00CD5A4C"/>
    <w:rsid w:val="00CD6CA9"/>
    <w:rsid w:val="00CD6EAF"/>
    <w:rsid w:val="00CE06D6"/>
    <w:rsid w:val="00CE0F28"/>
    <w:rsid w:val="00CE441F"/>
    <w:rsid w:val="00CE4602"/>
    <w:rsid w:val="00CE4F33"/>
    <w:rsid w:val="00CF0713"/>
    <w:rsid w:val="00CF3169"/>
    <w:rsid w:val="00CF750A"/>
    <w:rsid w:val="00CF7689"/>
    <w:rsid w:val="00D017BB"/>
    <w:rsid w:val="00D1116A"/>
    <w:rsid w:val="00D165D6"/>
    <w:rsid w:val="00D20160"/>
    <w:rsid w:val="00D21C66"/>
    <w:rsid w:val="00D25030"/>
    <w:rsid w:val="00D25DEC"/>
    <w:rsid w:val="00D26642"/>
    <w:rsid w:val="00D2757D"/>
    <w:rsid w:val="00D276A9"/>
    <w:rsid w:val="00D323D1"/>
    <w:rsid w:val="00D331C4"/>
    <w:rsid w:val="00D3506D"/>
    <w:rsid w:val="00D379D2"/>
    <w:rsid w:val="00D454DB"/>
    <w:rsid w:val="00D47BB2"/>
    <w:rsid w:val="00D60F69"/>
    <w:rsid w:val="00D62D46"/>
    <w:rsid w:val="00D652CD"/>
    <w:rsid w:val="00D66F11"/>
    <w:rsid w:val="00D71854"/>
    <w:rsid w:val="00D73318"/>
    <w:rsid w:val="00D7705C"/>
    <w:rsid w:val="00D81DDE"/>
    <w:rsid w:val="00D842A6"/>
    <w:rsid w:val="00D86C3B"/>
    <w:rsid w:val="00D912B1"/>
    <w:rsid w:val="00DA2FFE"/>
    <w:rsid w:val="00DA5595"/>
    <w:rsid w:val="00DB1E91"/>
    <w:rsid w:val="00DB50A2"/>
    <w:rsid w:val="00DC0284"/>
    <w:rsid w:val="00DC081B"/>
    <w:rsid w:val="00DC45CE"/>
    <w:rsid w:val="00DC5961"/>
    <w:rsid w:val="00DE4E9E"/>
    <w:rsid w:val="00DE4FCE"/>
    <w:rsid w:val="00DE75BE"/>
    <w:rsid w:val="00DF39B0"/>
    <w:rsid w:val="00DF4403"/>
    <w:rsid w:val="00E008F9"/>
    <w:rsid w:val="00E04D1D"/>
    <w:rsid w:val="00E10635"/>
    <w:rsid w:val="00E20227"/>
    <w:rsid w:val="00E26C3A"/>
    <w:rsid w:val="00E3096A"/>
    <w:rsid w:val="00E33427"/>
    <w:rsid w:val="00E37C28"/>
    <w:rsid w:val="00E413B5"/>
    <w:rsid w:val="00E419C6"/>
    <w:rsid w:val="00E42C1B"/>
    <w:rsid w:val="00E42C22"/>
    <w:rsid w:val="00E450B0"/>
    <w:rsid w:val="00E469D1"/>
    <w:rsid w:val="00E50421"/>
    <w:rsid w:val="00E51D37"/>
    <w:rsid w:val="00E663C8"/>
    <w:rsid w:val="00E7477A"/>
    <w:rsid w:val="00E76305"/>
    <w:rsid w:val="00E85972"/>
    <w:rsid w:val="00E85FEE"/>
    <w:rsid w:val="00E86635"/>
    <w:rsid w:val="00E86B83"/>
    <w:rsid w:val="00E90BE6"/>
    <w:rsid w:val="00E95DCF"/>
    <w:rsid w:val="00EA09D3"/>
    <w:rsid w:val="00EA6F93"/>
    <w:rsid w:val="00EB027B"/>
    <w:rsid w:val="00EB045C"/>
    <w:rsid w:val="00EB3B26"/>
    <w:rsid w:val="00EB4368"/>
    <w:rsid w:val="00EB76D6"/>
    <w:rsid w:val="00EC04CA"/>
    <w:rsid w:val="00EC2A65"/>
    <w:rsid w:val="00EC2E12"/>
    <w:rsid w:val="00ED016C"/>
    <w:rsid w:val="00ED3D28"/>
    <w:rsid w:val="00ED430A"/>
    <w:rsid w:val="00ED4587"/>
    <w:rsid w:val="00ED49A9"/>
    <w:rsid w:val="00ED5AE7"/>
    <w:rsid w:val="00ED6743"/>
    <w:rsid w:val="00ED7135"/>
    <w:rsid w:val="00EF3A77"/>
    <w:rsid w:val="00EF51F3"/>
    <w:rsid w:val="00EF7904"/>
    <w:rsid w:val="00F00127"/>
    <w:rsid w:val="00F02210"/>
    <w:rsid w:val="00F03130"/>
    <w:rsid w:val="00F034C0"/>
    <w:rsid w:val="00F0679D"/>
    <w:rsid w:val="00F06FFB"/>
    <w:rsid w:val="00F10DA4"/>
    <w:rsid w:val="00F12606"/>
    <w:rsid w:val="00F14252"/>
    <w:rsid w:val="00F201F3"/>
    <w:rsid w:val="00F20600"/>
    <w:rsid w:val="00F226AF"/>
    <w:rsid w:val="00F23047"/>
    <w:rsid w:val="00F27E65"/>
    <w:rsid w:val="00F35E34"/>
    <w:rsid w:val="00F40D99"/>
    <w:rsid w:val="00F41C9D"/>
    <w:rsid w:val="00F4207F"/>
    <w:rsid w:val="00F42B10"/>
    <w:rsid w:val="00F47BBD"/>
    <w:rsid w:val="00F50E1A"/>
    <w:rsid w:val="00F520EF"/>
    <w:rsid w:val="00F5422A"/>
    <w:rsid w:val="00F558AF"/>
    <w:rsid w:val="00F61972"/>
    <w:rsid w:val="00F63AEE"/>
    <w:rsid w:val="00F678BA"/>
    <w:rsid w:val="00F76839"/>
    <w:rsid w:val="00F77746"/>
    <w:rsid w:val="00F80B95"/>
    <w:rsid w:val="00F82B2B"/>
    <w:rsid w:val="00F85A36"/>
    <w:rsid w:val="00F85DC8"/>
    <w:rsid w:val="00F8666E"/>
    <w:rsid w:val="00F919C3"/>
    <w:rsid w:val="00F949E7"/>
    <w:rsid w:val="00F96010"/>
    <w:rsid w:val="00F97B5F"/>
    <w:rsid w:val="00FA085A"/>
    <w:rsid w:val="00FB036F"/>
    <w:rsid w:val="00FB08EA"/>
    <w:rsid w:val="00FB5AE6"/>
    <w:rsid w:val="00FB72D6"/>
    <w:rsid w:val="00FD3A23"/>
    <w:rsid w:val="00FE1435"/>
    <w:rsid w:val="00FE18E1"/>
    <w:rsid w:val="00FF4CA9"/>
    <w:rsid w:val="00FF5A77"/>
    <w:rsid w:val="00FF6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491C"/>
  <w15:docId w15:val="{AB3844AA-AAB0-460B-9BCD-E5C419E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37"/>
  </w:style>
  <w:style w:type="paragraph" w:styleId="Naslov1">
    <w:name w:val="heading 1"/>
    <w:basedOn w:val="Normal"/>
    <w:next w:val="Normal"/>
    <w:link w:val="Naslov1Char"/>
    <w:uiPriority w:val="9"/>
    <w:qFormat/>
    <w:rsid w:val="00B94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558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58AF"/>
    <w:rPr>
      <w:rFonts w:ascii="Tahoma" w:hAnsi="Tahoma" w:cs="Tahoma"/>
      <w:sz w:val="16"/>
      <w:szCs w:val="16"/>
    </w:rPr>
  </w:style>
  <w:style w:type="paragraph" w:customStyle="1" w:styleId="box457107">
    <w:name w:val="box_457107"/>
    <w:basedOn w:val="Normal"/>
    <w:rsid w:val="00322F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22F20"/>
  </w:style>
  <w:style w:type="paragraph" w:styleId="Odlomakpopisa">
    <w:name w:val="List Paragraph"/>
    <w:basedOn w:val="Normal"/>
    <w:uiPriority w:val="34"/>
    <w:qFormat/>
    <w:rsid w:val="000A2627"/>
    <w:pPr>
      <w:ind w:left="720"/>
      <w:contextualSpacing/>
    </w:pPr>
  </w:style>
  <w:style w:type="character" w:styleId="Referencakomentara">
    <w:name w:val="annotation reference"/>
    <w:basedOn w:val="Zadanifontodlomka"/>
    <w:uiPriority w:val="99"/>
    <w:semiHidden/>
    <w:unhideWhenUsed/>
    <w:rsid w:val="005342D0"/>
    <w:rPr>
      <w:sz w:val="16"/>
      <w:szCs w:val="16"/>
    </w:rPr>
  </w:style>
  <w:style w:type="paragraph" w:styleId="Tekstkomentara">
    <w:name w:val="annotation text"/>
    <w:basedOn w:val="Normal"/>
    <w:link w:val="TekstkomentaraChar"/>
    <w:uiPriority w:val="99"/>
    <w:semiHidden/>
    <w:unhideWhenUsed/>
    <w:rsid w:val="005342D0"/>
    <w:pPr>
      <w:spacing w:line="240" w:lineRule="auto"/>
    </w:pPr>
    <w:rPr>
      <w:sz w:val="20"/>
      <w:szCs w:val="20"/>
    </w:rPr>
  </w:style>
  <w:style w:type="character" w:customStyle="1" w:styleId="TekstkomentaraChar">
    <w:name w:val="Tekst komentara Char"/>
    <w:basedOn w:val="Zadanifontodlomka"/>
    <w:link w:val="Tekstkomentara"/>
    <w:uiPriority w:val="99"/>
    <w:semiHidden/>
    <w:rsid w:val="005342D0"/>
    <w:rPr>
      <w:sz w:val="20"/>
      <w:szCs w:val="20"/>
    </w:rPr>
  </w:style>
  <w:style w:type="paragraph" w:styleId="Predmetkomentara">
    <w:name w:val="annotation subject"/>
    <w:basedOn w:val="Tekstkomentara"/>
    <w:next w:val="Tekstkomentara"/>
    <w:link w:val="PredmetkomentaraChar"/>
    <w:uiPriority w:val="99"/>
    <w:semiHidden/>
    <w:unhideWhenUsed/>
    <w:rsid w:val="005342D0"/>
    <w:rPr>
      <w:b/>
      <w:bCs/>
    </w:rPr>
  </w:style>
  <w:style w:type="character" w:customStyle="1" w:styleId="PredmetkomentaraChar">
    <w:name w:val="Predmet komentara Char"/>
    <w:basedOn w:val="TekstkomentaraChar"/>
    <w:link w:val="Predmetkomentara"/>
    <w:uiPriority w:val="99"/>
    <w:semiHidden/>
    <w:rsid w:val="005342D0"/>
    <w:rPr>
      <w:b/>
      <w:bCs/>
      <w:sz w:val="20"/>
      <w:szCs w:val="20"/>
    </w:rPr>
  </w:style>
  <w:style w:type="paragraph" w:customStyle="1" w:styleId="t-9-8">
    <w:name w:val="t-9-8"/>
    <w:basedOn w:val="Normal"/>
    <w:rsid w:val="002255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EF7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7904"/>
  </w:style>
  <w:style w:type="paragraph" w:styleId="Podnoje">
    <w:name w:val="footer"/>
    <w:basedOn w:val="Normal"/>
    <w:link w:val="PodnojeChar"/>
    <w:uiPriority w:val="99"/>
    <w:unhideWhenUsed/>
    <w:rsid w:val="00EF7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904"/>
  </w:style>
  <w:style w:type="paragraph" w:styleId="Bezproreda">
    <w:name w:val="No Spacing"/>
    <w:uiPriority w:val="1"/>
    <w:qFormat/>
    <w:rsid w:val="00B940EF"/>
    <w:pPr>
      <w:spacing w:after="0" w:line="240" w:lineRule="auto"/>
    </w:pPr>
  </w:style>
  <w:style w:type="character" w:customStyle="1" w:styleId="Naslov1Char">
    <w:name w:val="Naslov 1 Char"/>
    <w:basedOn w:val="Zadanifontodlomka"/>
    <w:link w:val="Naslov1"/>
    <w:uiPriority w:val="9"/>
    <w:rsid w:val="00B940EF"/>
    <w:rPr>
      <w:rFonts w:asciiTheme="majorHAnsi" w:eastAsiaTheme="majorEastAsia" w:hAnsiTheme="majorHAnsi" w:cstheme="majorBidi"/>
      <w:color w:val="365F91" w:themeColor="accent1" w:themeShade="BF"/>
      <w:sz w:val="32"/>
      <w:szCs w:val="32"/>
    </w:rPr>
  </w:style>
  <w:style w:type="character" w:styleId="Istaknutareferenca">
    <w:name w:val="Intense Reference"/>
    <w:basedOn w:val="Zadanifontodlomka"/>
    <w:uiPriority w:val="32"/>
    <w:qFormat/>
    <w:rsid w:val="00B940E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6700">
      <w:bodyDiv w:val="1"/>
      <w:marLeft w:val="0"/>
      <w:marRight w:val="0"/>
      <w:marTop w:val="0"/>
      <w:marBottom w:val="0"/>
      <w:divBdr>
        <w:top w:val="none" w:sz="0" w:space="0" w:color="auto"/>
        <w:left w:val="none" w:sz="0" w:space="0" w:color="auto"/>
        <w:bottom w:val="none" w:sz="0" w:space="0" w:color="auto"/>
        <w:right w:val="none" w:sz="0" w:space="0" w:color="auto"/>
      </w:divBdr>
      <w:divsChild>
        <w:div w:id="1441950250">
          <w:marLeft w:val="0"/>
          <w:marRight w:val="0"/>
          <w:marTop w:val="0"/>
          <w:marBottom w:val="0"/>
          <w:divBdr>
            <w:top w:val="none" w:sz="0" w:space="0" w:color="auto"/>
            <w:left w:val="none" w:sz="0" w:space="0" w:color="auto"/>
            <w:bottom w:val="none" w:sz="0" w:space="0" w:color="auto"/>
            <w:right w:val="none" w:sz="0" w:space="0" w:color="auto"/>
          </w:divBdr>
          <w:divsChild>
            <w:div w:id="20985978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466657">
      <w:bodyDiv w:val="1"/>
      <w:marLeft w:val="0"/>
      <w:marRight w:val="0"/>
      <w:marTop w:val="0"/>
      <w:marBottom w:val="0"/>
      <w:divBdr>
        <w:top w:val="none" w:sz="0" w:space="0" w:color="auto"/>
        <w:left w:val="none" w:sz="0" w:space="0" w:color="auto"/>
        <w:bottom w:val="none" w:sz="0" w:space="0" w:color="auto"/>
        <w:right w:val="none" w:sz="0" w:space="0" w:color="auto"/>
      </w:divBdr>
      <w:divsChild>
        <w:div w:id="1145706044">
          <w:marLeft w:val="0"/>
          <w:marRight w:val="0"/>
          <w:marTop w:val="0"/>
          <w:marBottom w:val="0"/>
          <w:divBdr>
            <w:top w:val="none" w:sz="0" w:space="0" w:color="auto"/>
            <w:left w:val="none" w:sz="0" w:space="0" w:color="auto"/>
            <w:bottom w:val="none" w:sz="0" w:space="0" w:color="auto"/>
            <w:right w:val="none" w:sz="0" w:space="0" w:color="auto"/>
          </w:divBdr>
          <w:divsChild>
            <w:div w:id="1268928519">
              <w:marLeft w:val="0"/>
              <w:marRight w:val="0"/>
              <w:marTop w:val="0"/>
              <w:marBottom w:val="0"/>
              <w:divBdr>
                <w:top w:val="none" w:sz="0" w:space="0" w:color="auto"/>
                <w:left w:val="none" w:sz="0" w:space="0" w:color="auto"/>
                <w:bottom w:val="none" w:sz="0" w:space="0" w:color="auto"/>
                <w:right w:val="none" w:sz="0" w:space="0" w:color="auto"/>
              </w:divBdr>
              <w:divsChild>
                <w:div w:id="1069306554">
                  <w:marLeft w:val="0"/>
                  <w:marRight w:val="0"/>
                  <w:marTop w:val="0"/>
                  <w:marBottom w:val="0"/>
                  <w:divBdr>
                    <w:top w:val="none" w:sz="0" w:space="0" w:color="auto"/>
                    <w:left w:val="none" w:sz="0" w:space="0" w:color="auto"/>
                    <w:bottom w:val="none" w:sz="0" w:space="0" w:color="auto"/>
                    <w:right w:val="none" w:sz="0" w:space="0" w:color="auto"/>
                  </w:divBdr>
                  <w:divsChild>
                    <w:div w:id="1357971588">
                      <w:marLeft w:val="0"/>
                      <w:marRight w:val="0"/>
                      <w:marTop w:val="0"/>
                      <w:marBottom w:val="0"/>
                      <w:divBdr>
                        <w:top w:val="single" w:sz="6" w:space="0" w:color="E4E4E6"/>
                        <w:left w:val="none" w:sz="0" w:space="0" w:color="auto"/>
                        <w:bottom w:val="none" w:sz="0" w:space="0" w:color="auto"/>
                        <w:right w:val="none" w:sz="0" w:space="0" w:color="auto"/>
                      </w:divBdr>
                      <w:divsChild>
                        <w:div w:id="28071647">
                          <w:marLeft w:val="0"/>
                          <w:marRight w:val="0"/>
                          <w:marTop w:val="0"/>
                          <w:marBottom w:val="0"/>
                          <w:divBdr>
                            <w:top w:val="single" w:sz="6" w:space="0" w:color="E4E4E6"/>
                            <w:left w:val="none" w:sz="0" w:space="0" w:color="auto"/>
                            <w:bottom w:val="none" w:sz="0" w:space="0" w:color="auto"/>
                            <w:right w:val="none" w:sz="0" w:space="0" w:color="auto"/>
                          </w:divBdr>
                          <w:divsChild>
                            <w:div w:id="1362826341">
                              <w:marLeft w:val="0"/>
                              <w:marRight w:val="1500"/>
                              <w:marTop w:val="100"/>
                              <w:marBottom w:val="100"/>
                              <w:divBdr>
                                <w:top w:val="none" w:sz="0" w:space="0" w:color="auto"/>
                                <w:left w:val="none" w:sz="0" w:space="0" w:color="auto"/>
                                <w:bottom w:val="none" w:sz="0" w:space="0" w:color="auto"/>
                                <w:right w:val="none" w:sz="0" w:space="0" w:color="auto"/>
                              </w:divBdr>
                              <w:divsChild>
                                <w:div w:id="473180005">
                                  <w:marLeft w:val="0"/>
                                  <w:marRight w:val="0"/>
                                  <w:marTop w:val="300"/>
                                  <w:marBottom w:val="450"/>
                                  <w:divBdr>
                                    <w:top w:val="none" w:sz="0" w:space="0" w:color="auto"/>
                                    <w:left w:val="none" w:sz="0" w:space="0" w:color="auto"/>
                                    <w:bottom w:val="none" w:sz="0" w:space="0" w:color="auto"/>
                                    <w:right w:val="none" w:sz="0" w:space="0" w:color="auto"/>
                                  </w:divBdr>
                                  <w:divsChild>
                                    <w:div w:id="941910448">
                                      <w:marLeft w:val="0"/>
                                      <w:marRight w:val="0"/>
                                      <w:marTop w:val="0"/>
                                      <w:marBottom w:val="0"/>
                                      <w:divBdr>
                                        <w:top w:val="none" w:sz="0" w:space="0" w:color="auto"/>
                                        <w:left w:val="none" w:sz="0" w:space="0" w:color="auto"/>
                                        <w:bottom w:val="none" w:sz="0" w:space="0" w:color="auto"/>
                                        <w:right w:val="none" w:sz="0" w:space="0" w:color="auto"/>
                                      </w:divBdr>
                                      <w:divsChild>
                                        <w:div w:id="994912480">
                                          <w:marLeft w:val="0"/>
                                          <w:marRight w:val="0"/>
                                          <w:marTop w:val="0"/>
                                          <w:marBottom w:val="0"/>
                                          <w:divBdr>
                                            <w:top w:val="none" w:sz="0" w:space="0" w:color="auto"/>
                                            <w:left w:val="none" w:sz="0" w:space="0" w:color="auto"/>
                                            <w:bottom w:val="none" w:sz="0" w:space="0" w:color="auto"/>
                                            <w:right w:val="none" w:sz="0" w:space="0" w:color="auto"/>
                                          </w:divBdr>
                                          <w:divsChild>
                                            <w:div w:id="58333501">
                                              <w:marLeft w:val="0"/>
                                              <w:marRight w:val="0"/>
                                              <w:marTop w:val="0"/>
                                              <w:marBottom w:val="0"/>
                                              <w:divBdr>
                                                <w:top w:val="none" w:sz="0" w:space="0" w:color="auto"/>
                                                <w:left w:val="none" w:sz="0" w:space="0" w:color="auto"/>
                                                <w:bottom w:val="none" w:sz="0" w:space="0" w:color="auto"/>
                                                <w:right w:val="none" w:sz="0" w:space="0" w:color="auto"/>
                                              </w:divBdr>
                                              <w:divsChild>
                                                <w:div w:id="1805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234187">
      <w:bodyDiv w:val="1"/>
      <w:marLeft w:val="0"/>
      <w:marRight w:val="0"/>
      <w:marTop w:val="0"/>
      <w:marBottom w:val="0"/>
      <w:divBdr>
        <w:top w:val="none" w:sz="0" w:space="0" w:color="auto"/>
        <w:left w:val="none" w:sz="0" w:space="0" w:color="auto"/>
        <w:bottom w:val="none" w:sz="0" w:space="0" w:color="auto"/>
        <w:right w:val="none" w:sz="0" w:space="0" w:color="auto"/>
      </w:divBdr>
      <w:divsChild>
        <w:div w:id="418722280">
          <w:marLeft w:val="0"/>
          <w:marRight w:val="0"/>
          <w:marTop w:val="0"/>
          <w:marBottom w:val="0"/>
          <w:divBdr>
            <w:top w:val="none" w:sz="0" w:space="0" w:color="auto"/>
            <w:left w:val="none" w:sz="0" w:space="0" w:color="auto"/>
            <w:bottom w:val="none" w:sz="0" w:space="0" w:color="auto"/>
            <w:right w:val="none" w:sz="0" w:space="0" w:color="auto"/>
          </w:divBdr>
          <w:divsChild>
            <w:div w:id="7405601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88775085">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38DA-140E-4255-8B68-0D536BEA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6264</Words>
  <Characters>35708</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Golubić Anita</dc:creator>
  <cp:lastModifiedBy>Perčić Sandra</cp:lastModifiedBy>
  <cp:revision>15</cp:revision>
  <cp:lastPrinted>2018-07-03T11:04:00Z</cp:lastPrinted>
  <dcterms:created xsi:type="dcterms:W3CDTF">2018-07-04T10:04:00Z</dcterms:created>
  <dcterms:modified xsi:type="dcterms:W3CDTF">2018-07-16T08:01:00Z</dcterms:modified>
</cp:coreProperties>
</file>